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32" w:rsidRDefault="00C46932" w:rsidP="00C46932">
      <w:pPr>
        <w:pStyle w:val="NormalWeb"/>
      </w:pPr>
      <w:r>
        <w:t xml:space="preserve">Le Président de l’Université de Ouagadougou porte à la connaissance des étudiants inscrits en doctorat, de nationalité burkinabè, qu’il est ouvert à l’Université de Ouagadougou, pour l’année académique 2014-2015, des postes </w:t>
      </w:r>
      <w:bookmarkStart w:id="0" w:name="_GoBack"/>
      <w:r>
        <w:t>d’Attachés temporaires d’enseignement et de recherche (ATER).</w:t>
      </w:r>
    </w:p>
    <w:bookmarkEnd w:id="0"/>
    <w:p w:rsidR="00C46932" w:rsidRDefault="00C46932" w:rsidP="00C46932">
      <w:pPr>
        <w:pStyle w:val="NormalWeb"/>
      </w:pPr>
      <w:r>
        <w:t>Le statut d’ATER est fixé par décision n°2014/MESS/SG/UO/P du 17 octobre 2014 disponible dans les l’Ecoles doctorales pour consultation et peut être résumé comme suit :</w:t>
      </w:r>
    </w:p>
    <w:p w:rsidR="00C46932" w:rsidRDefault="00C46932" w:rsidP="00C46932">
      <w:pPr>
        <w:pStyle w:val="NormalWeb"/>
      </w:pPr>
      <w:r>
        <w:t>- un ATER est un doctorant qui accepte s’inscrire dans une dynamique de préparation et de consolidation du vivier du personnel enseignants-chercheurs et chercheurs de l’enseignement supérieur et de la recherche ;</w:t>
      </w:r>
    </w:p>
    <w:p w:rsidR="00C46932" w:rsidRDefault="00C46932" w:rsidP="00C46932">
      <w:pPr>
        <w:pStyle w:val="NormalWeb"/>
      </w:pPr>
      <w:r>
        <w:t>- le statut d’ATER n’est pas cumulable avec celui de salarié (du public ou du privé) ou de boursier et ne donne pas droit à une embauche directe à la fonction publique ou dans un établissement à caractère public ;</w:t>
      </w:r>
    </w:p>
    <w:p w:rsidR="00C46932" w:rsidRDefault="00C46932" w:rsidP="00C46932">
      <w:pPr>
        <w:pStyle w:val="NormalWeb"/>
      </w:pPr>
      <w:r>
        <w:t>- tout étudiant boursier sélectionné comme ATER devra impérativement renoncer à sa bourse nationale ;</w:t>
      </w:r>
    </w:p>
    <w:p w:rsidR="00C46932" w:rsidRDefault="00C46932" w:rsidP="00C46932">
      <w:pPr>
        <w:pStyle w:val="NormalWeb"/>
      </w:pPr>
      <w:r>
        <w:t>- le statut d’ATER est accordé pour une durée d’un (1) an renouvelable sans pouvoir excéder quatre (4) ans ;</w:t>
      </w:r>
    </w:p>
    <w:p w:rsidR="00C46932" w:rsidRDefault="00C46932" w:rsidP="00C46932">
      <w:pPr>
        <w:pStyle w:val="NormalWeb"/>
      </w:pPr>
      <w:r>
        <w:t>- l’ATER perçoit une allocation mensuelle forfaitaire d’un montant de cent mille (100 000) francs CFA sur une durée d’un (1) an renouvelable trois (3) fois et a droit à la prise en charge de ses frais de laboratoire ;</w:t>
      </w:r>
    </w:p>
    <w:p w:rsidR="00C46932" w:rsidRDefault="00C46932" w:rsidP="00C46932">
      <w:pPr>
        <w:pStyle w:val="NormalWeb"/>
      </w:pPr>
      <w:r>
        <w:t>- en outre et dans le cadre de la cotutelle, l’ATER pourrait bénéficier de la prise en charge de son voyage d’études dans la limite des possibilités de l’Université ;</w:t>
      </w:r>
    </w:p>
    <w:p w:rsidR="00C46932" w:rsidRDefault="00C46932" w:rsidP="00C46932">
      <w:pPr>
        <w:pStyle w:val="NormalWeb"/>
      </w:pPr>
      <w:r>
        <w:t>- l’ATER qui sera admis à un concours de recrutement à la fonction publique perd d’office sa qualité d’ATER ainsi que les avantages liés ;</w:t>
      </w:r>
    </w:p>
    <w:p w:rsidR="00C46932" w:rsidRDefault="00C46932" w:rsidP="00C46932">
      <w:pPr>
        <w:pStyle w:val="NormalWeb"/>
      </w:pPr>
      <w:r>
        <w:t> - en cas de recrutement d’un ATER par une administration privée, celui-ci est tenu solidairement avec son administration de recrutement, de rembourser les frais engagés pour sa formation et son encadrement en tant qu’ATER ;</w:t>
      </w:r>
    </w:p>
    <w:p w:rsidR="00C46932" w:rsidRDefault="00C46932" w:rsidP="00C46932">
      <w:pPr>
        <w:pStyle w:val="NormalWeb"/>
      </w:pPr>
      <w:r>
        <w:t xml:space="preserve">- l’ATER assure des tâches d’enseignement des travaux dirigés et des travaux pratiques, d’assistance technique à la paillasse d’autres étudiants admis en stage dans le laboratoire et enfin de recherche dans les </w:t>
      </w:r>
      <w:r>
        <w:rPr>
          <w:rStyle w:val="lev"/>
        </w:rPr>
        <w:t>é</w:t>
      </w:r>
      <w:r>
        <w:t>tablissements de l’université sous l’autorité de son directeur de thèse ;</w:t>
      </w:r>
    </w:p>
    <w:p w:rsidR="00C46932" w:rsidRDefault="00C46932" w:rsidP="00C46932">
      <w:pPr>
        <w:pStyle w:val="NormalWeb"/>
      </w:pPr>
      <w:r>
        <w:t>- l’ATER participe à l’animation de la vie universitaire ;</w:t>
      </w:r>
    </w:p>
    <w:p w:rsidR="00C46932" w:rsidRDefault="00C46932" w:rsidP="00C46932">
      <w:pPr>
        <w:pStyle w:val="NormalWeb"/>
      </w:pPr>
      <w:r>
        <w:t>- Le volume horaire d’enseignement à lui attribué tiendra impérativement compte des activités de recherche nécessaires à la préparation de la thèse. Le volume horaire dû est fixé à cent cinquante (150) heures, exprimé en heures cours dans l’année universitaire ;</w:t>
      </w:r>
    </w:p>
    <w:p w:rsidR="00C46932" w:rsidRDefault="00C46932" w:rsidP="00C46932">
      <w:pPr>
        <w:pStyle w:val="NormalWeb"/>
      </w:pPr>
      <w:r>
        <w:t>- les ATER ne bénéficient pas des avantages accordés aux personnels de l’Enseignement Supérieur ;</w:t>
      </w:r>
    </w:p>
    <w:p w:rsidR="00C46932" w:rsidRDefault="00C46932" w:rsidP="00C46932">
      <w:pPr>
        <w:pStyle w:val="NormalWeb"/>
      </w:pPr>
      <w:r>
        <w:lastRenderedPageBreak/>
        <w:t>- l’ATER ne peut en aucun cas se prévaloir d’ancienneté dans ce statut pour postuler à une inscription sur une liste d’aptitude du CAMES ;</w:t>
      </w:r>
    </w:p>
    <w:p w:rsidR="00C46932" w:rsidRDefault="00C46932" w:rsidP="00C46932">
      <w:pPr>
        <w:pStyle w:val="NormalWeb"/>
      </w:pPr>
      <w:r>
        <w:t>- en revanche, l’ATER jouira des périodes de congés et vacances réglementaires de toutes natures dont les personnels de l’enseignement supérieur bénéficient et entrainant une dispense de service pour toutes obligations pédagogiques ;</w:t>
      </w:r>
    </w:p>
    <w:p w:rsidR="00C46932" w:rsidRDefault="00C46932" w:rsidP="00C46932">
      <w:pPr>
        <w:pStyle w:val="NormalWeb"/>
      </w:pPr>
      <w:r>
        <w:t>- au bout des quatre ans, si l’ATER n’a pas soutenu sa thèse, il est automatiquement mis fin à son contrat sans indemnités ni dommages et intérêts. Il perd en outre, tous les bénéfices auxquels il avait droit auprès de l’institution de rattachement.</w:t>
      </w:r>
    </w:p>
    <w:p w:rsidR="00C46932" w:rsidRDefault="00C46932" w:rsidP="00C46932">
      <w:pPr>
        <w:pStyle w:val="NormalWeb"/>
      </w:pPr>
      <w:r>
        <w:t>Les dossiers de candidature sont reçus au secrétariat de la Vice - présidence chargée de la recherche et de la coopération internationale (VP/RCI) du 1</w:t>
      </w:r>
      <w:r>
        <w:rPr>
          <w:vertAlign w:val="superscript"/>
        </w:rPr>
        <w:t>er</w:t>
      </w:r>
      <w:r>
        <w:t xml:space="preserve"> au 15 novembre 2014 et doivent comporter les pièces suivantes :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une demande manuscrite timbrée à 200 francs CFA adressée au Président de l’Université de Ouagadougou ;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un certificat de nationalité burkinabè ;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les relevés de notes des deux années de master (ou de la maîtrise et du Diplôme d’Etudes Approfondies) ou de tout autre diplôme jugé équivalent ;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un cursus universitaire ;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l’attestation d’inscription en thèse pour l’année académique 2013-2014 ;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une lettre de recommandation du directeur ou des co-directeurs de thèse ;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une lettre de motivation ;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un casier judiciaire datant de moins de trois mois ;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un extrait de naissance ;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photocopie de l’attestation ou la dispense de SND légalisée ;</w:t>
      </w:r>
    </w:p>
    <w:p w:rsidR="00C46932" w:rsidRDefault="00C46932" w:rsidP="00C46932">
      <w:pPr>
        <w:pStyle w:val="NormalWeb"/>
        <w:spacing w:before="0" w:beforeAutospacing="0" w:after="0" w:afterAutospacing="0"/>
      </w:pPr>
      <w:r>
        <w:t>- certificat de visite et de contre visite timbré à 300 francs CFA.</w:t>
      </w:r>
    </w:p>
    <w:p w:rsidR="00C46932" w:rsidRDefault="00C46932" w:rsidP="00C46932">
      <w:pPr>
        <w:pStyle w:val="NormalWeb"/>
      </w:pPr>
      <w:r>
        <w:t xml:space="preserve">Les résultats de la sélection seront diffusés dans les unités de formation et de recherches, instituts et écoles de l’université </w:t>
      </w:r>
      <w:proofErr w:type="gramStart"/>
      <w:r>
        <w:t>de Ouagadougou</w:t>
      </w:r>
      <w:proofErr w:type="gramEnd"/>
      <w:r>
        <w:t>.</w:t>
      </w:r>
    </w:p>
    <w:p w:rsidR="00C46932" w:rsidRDefault="00C46932" w:rsidP="00C46932">
      <w:pPr>
        <w:pStyle w:val="NormalWeb"/>
      </w:pPr>
      <w:r>
        <w:t xml:space="preserve">Les candidats retenus disposent de deux (2) semaines à partir de la publication des résultats pour prendre attache avec la direction des ressources humaines de l’université </w:t>
      </w:r>
      <w:proofErr w:type="gramStart"/>
      <w:r>
        <w:t>de Ouagadougou</w:t>
      </w:r>
      <w:proofErr w:type="gramEnd"/>
      <w:r>
        <w:t xml:space="preserve"> pour les formalités administratives liées au poste d’ATER ; passé ce délai il sera fait appel aux candidats de la liste d’attente. </w:t>
      </w:r>
    </w:p>
    <w:p w:rsidR="00C46932" w:rsidRDefault="00C46932" w:rsidP="00C46932">
      <w:pPr>
        <w:pStyle w:val="NormalWeb"/>
        <w:jc w:val="right"/>
      </w:pPr>
      <w:r>
        <w:t> </w:t>
      </w:r>
    </w:p>
    <w:p w:rsidR="00C46932" w:rsidRDefault="00C46932" w:rsidP="00C46932">
      <w:pPr>
        <w:pStyle w:val="NormalWeb"/>
        <w:jc w:val="right"/>
      </w:pPr>
      <w:r>
        <w:t> </w:t>
      </w:r>
    </w:p>
    <w:p w:rsidR="00C46932" w:rsidRDefault="00C46932" w:rsidP="00C46932">
      <w:pPr>
        <w:pStyle w:val="NormalWeb"/>
        <w:jc w:val="right"/>
      </w:pPr>
      <w:r>
        <w:t> </w:t>
      </w:r>
    </w:p>
    <w:p w:rsidR="00C46932" w:rsidRDefault="00C46932" w:rsidP="00C46932">
      <w:pPr>
        <w:pStyle w:val="NormalWeb"/>
        <w:spacing w:before="0" w:beforeAutospacing="0" w:after="0" w:afterAutospacing="0"/>
        <w:ind w:left="4247"/>
      </w:pPr>
      <w:r>
        <w:rPr>
          <w:rStyle w:val="lev"/>
          <w:u w:val="single"/>
        </w:rPr>
        <w:t xml:space="preserve">Pr </w:t>
      </w:r>
      <w:proofErr w:type="spellStart"/>
      <w:r>
        <w:rPr>
          <w:rStyle w:val="lev"/>
          <w:u w:val="single"/>
        </w:rPr>
        <w:t>Karifa</w:t>
      </w:r>
      <w:proofErr w:type="spellEnd"/>
      <w:r>
        <w:rPr>
          <w:rStyle w:val="lev"/>
          <w:u w:val="single"/>
        </w:rPr>
        <w:t xml:space="preserve"> BAYO</w:t>
      </w:r>
    </w:p>
    <w:p w:rsidR="00C46932" w:rsidRDefault="00C46932" w:rsidP="00C46932">
      <w:pPr>
        <w:pStyle w:val="NormalWeb"/>
        <w:spacing w:before="0" w:beforeAutospacing="0" w:after="0" w:afterAutospacing="0"/>
        <w:ind w:left="4247"/>
      </w:pPr>
      <w:r>
        <w:t>Chevalier de l’Ordre national</w:t>
      </w:r>
    </w:p>
    <w:p w:rsidR="00A87E8E" w:rsidRDefault="00A87E8E"/>
    <w:sectPr w:rsidR="00A8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32"/>
    <w:rsid w:val="000B7C25"/>
    <w:rsid w:val="005F6428"/>
    <w:rsid w:val="00A87E8E"/>
    <w:rsid w:val="00B92981"/>
    <w:rsid w:val="00C46932"/>
    <w:rsid w:val="00C874A2"/>
    <w:rsid w:val="00DB182B"/>
    <w:rsid w:val="00E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6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2014-11-05T23:47:00Z</dcterms:created>
  <dcterms:modified xsi:type="dcterms:W3CDTF">2014-11-05T23:51:00Z</dcterms:modified>
</cp:coreProperties>
</file>