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C3" w:rsidRPr="008101C3" w:rsidRDefault="008101C3" w:rsidP="008101C3">
      <w:pPr>
        <w:jc w:val="center"/>
        <w:rPr>
          <w:b/>
          <w:sz w:val="26"/>
          <w:szCs w:val="26"/>
        </w:rPr>
      </w:pPr>
      <w:r w:rsidRPr="008101C3">
        <w:rPr>
          <w:b/>
          <w:sz w:val="26"/>
          <w:szCs w:val="26"/>
        </w:rPr>
        <w:t>Regard critique sur l’œuvre poétique « L’ombre des jours</w:t>
      </w:r>
      <w:r>
        <w:rPr>
          <w:b/>
          <w:sz w:val="26"/>
          <w:szCs w:val="26"/>
        </w:rPr>
        <w:t> »</w:t>
      </w:r>
    </w:p>
    <w:p w:rsidR="00AF32CF" w:rsidRPr="00AC67C0" w:rsidRDefault="00957B94" w:rsidP="00AF32CF">
      <w:pPr>
        <w:jc w:val="both"/>
        <w:rPr>
          <w:sz w:val="26"/>
          <w:szCs w:val="26"/>
        </w:rPr>
      </w:pPr>
      <w:r w:rsidRPr="00AC67C0">
        <w:rPr>
          <w:sz w:val="26"/>
          <w:szCs w:val="26"/>
        </w:rPr>
        <w:t>L’ombre des jours est un recueil de poé</w:t>
      </w:r>
      <w:r w:rsidR="0018644E" w:rsidRPr="00AC67C0">
        <w:rPr>
          <w:sz w:val="26"/>
          <w:szCs w:val="26"/>
        </w:rPr>
        <w:t xml:space="preserve">sie dans lequel  </w:t>
      </w:r>
      <w:proofErr w:type="spellStart"/>
      <w:r w:rsidR="0018644E" w:rsidRPr="00AC67C0">
        <w:rPr>
          <w:sz w:val="26"/>
          <w:szCs w:val="26"/>
        </w:rPr>
        <w:t>Wendyam</w:t>
      </w:r>
      <w:proofErr w:type="spellEnd"/>
      <w:r w:rsidR="0018644E" w:rsidRPr="00AC67C0">
        <w:rPr>
          <w:sz w:val="26"/>
          <w:szCs w:val="26"/>
        </w:rPr>
        <w:t xml:space="preserve"> revient</w:t>
      </w:r>
      <w:r w:rsidRPr="00AC67C0">
        <w:rPr>
          <w:sz w:val="26"/>
          <w:szCs w:val="26"/>
        </w:rPr>
        <w:t xml:space="preserve">  à la fonction première du genre qui est d’exprimer</w:t>
      </w:r>
      <w:r w:rsidR="00AF32CF" w:rsidRPr="00AC67C0">
        <w:rPr>
          <w:sz w:val="26"/>
          <w:szCs w:val="26"/>
        </w:rPr>
        <w:t xml:space="preserve"> les sensations, les émotions. L</w:t>
      </w:r>
      <w:r w:rsidRPr="00AC67C0">
        <w:rPr>
          <w:sz w:val="26"/>
          <w:szCs w:val="26"/>
        </w:rPr>
        <w:t>e recours à l’écriture poétique  pour faire ressurgir du tréfonds de l’âme ses désirs refoulés, ses passions enfouies, mais aussi ses vives angoisses et ses incertitudes contenues engendre une abondance et une diversité de titres</w:t>
      </w:r>
      <w:r w:rsidR="00AF32CF" w:rsidRPr="00AC67C0">
        <w:rPr>
          <w:sz w:val="26"/>
          <w:szCs w:val="26"/>
        </w:rPr>
        <w:t xml:space="preserve"> qui font la richesse du recueil. </w:t>
      </w:r>
    </w:p>
    <w:p w:rsidR="00AF32CF" w:rsidRPr="00AC67C0" w:rsidRDefault="00AF32CF" w:rsidP="00AF32CF">
      <w:pPr>
        <w:jc w:val="both"/>
        <w:rPr>
          <w:sz w:val="26"/>
          <w:szCs w:val="26"/>
        </w:rPr>
      </w:pPr>
      <w:r w:rsidRPr="00AC67C0">
        <w:rPr>
          <w:sz w:val="26"/>
          <w:szCs w:val="26"/>
        </w:rPr>
        <w:t xml:space="preserve">La fonction cathartique de la poésie de </w:t>
      </w:r>
      <w:proofErr w:type="spellStart"/>
      <w:r w:rsidRPr="00AC67C0">
        <w:rPr>
          <w:sz w:val="26"/>
          <w:szCs w:val="26"/>
        </w:rPr>
        <w:t>Wendyam</w:t>
      </w:r>
      <w:proofErr w:type="spellEnd"/>
      <w:r w:rsidRPr="00AC67C0">
        <w:rPr>
          <w:sz w:val="26"/>
          <w:szCs w:val="26"/>
        </w:rPr>
        <w:t xml:space="preserve"> se traduit par la dichotomie Thanatos (</w:t>
      </w:r>
      <w:r w:rsidR="002F25E3" w:rsidRPr="00AC67C0">
        <w:rPr>
          <w:sz w:val="26"/>
          <w:szCs w:val="26"/>
        </w:rPr>
        <w:t>M</w:t>
      </w:r>
      <w:r w:rsidRPr="00AC67C0">
        <w:rPr>
          <w:sz w:val="26"/>
          <w:szCs w:val="26"/>
        </w:rPr>
        <w:t xml:space="preserve">ort) et </w:t>
      </w:r>
      <w:r w:rsidR="002F25E3" w:rsidRPr="00AC67C0">
        <w:rPr>
          <w:sz w:val="26"/>
          <w:szCs w:val="26"/>
        </w:rPr>
        <w:t>Eros (V</w:t>
      </w:r>
      <w:r w:rsidRPr="00AC67C0">
        <w:rPr>
          <w:sz w:val="26"/>
          <w:szCs w:val="26"/>
        </w:rPr>
        <w:t xml:space="preserve">ie), deux instances qui convoquent le </w:t>
      </w:r>
      <w:proofErr w:type="spellStart"/>
      <w:r w:rsidRPr="00AC67C0">
        <w:rPr>
          <w:sz w:val="26"/>
          <w:szCs w:val="26"/>
        </w:rPr>
        <w:t>thymisme</w:t>
      </w:r>
      <w:proofErr w:type="spellEnd"/>
      <w:r w:rsidRPr="00AC67C0">
        <w:rPr>
          <w:sz w:val="26"/>
          <w:szCs w:val="26"/>
        </w:rPr>
        <w:t xml:space="preserve"> </w:t>
      </w:r>
      <w:r w:rsidR="002F25E3" w:rsidRPr="00AC67C0">
        <w:rPr>
          <w:sz w:val="26"/>
          <w:szCs w:val="26"/>
        </w:rPr>
        <w:t>ou encore l’émotion</w:t>
      </w:r>
      <w:r w:rsidR="0018644E" w:rsidRPr="00AC67C0">
        <w:rPr>
          <w:sz w:val="26"/>
          <w:szCs w:val="26"/>
        </w:rPr>
        <w:t xml:space="preserve"> </w:t>
      </w:r>
      <w:r w:rsidRPr="00AC67C0">
        <w:rPr>
          <w:sz w:val="26"/>
          <w:szCs w:val="26"/>
        </w:rPr>
        <w:t>romantique de l’auteur.</w:t>
      </w:r>
    </w:p>
    <w:p w:rsidR="00DD74AA" w:rsidRPr="00AC67C0" w:rsidRDefault="00AF32CF" w:rsidP="00AF32CF">
      <w:pPr>
        <w:jc w:val="both"/>
        <w:rPr>
          <w:sz w:val="26"/>
          <w:szCs w:val="26"/>
        </w:rPr>
      </w:pPr>
      <w:r w:rsidRPr="00AC67C0">
        <w:rPr>
          <w:sz w:val="26"/>
          <w:szCs w:val="26"/>
        </w:rPr>
        <w:t>Un romantisme qui rap</w:t>
      </w:r>
      <w:r w:rsidR="0018644E" w:rsidRPr="00AC67C0">
        <w:rPr>
          <w:sz w:val="26"/>
          <w:szCs w:val="26"/>
        </w:rPr>
        <w:t>pelle Lamartine lor</w:t>
      </w:r>
      <w:r w:rsidR="00AC67C0" w:rsidRPr="00AC67C0">
        <w:rPr>
          <w:sz w:val="26"/>
          <w:szCs w:val="26"/>
        </w:rPr>
        <w:t xml:space="preserve">sque </w:t>
      </w:r>
      <w:proofErr w:type="spellStart"/>
      <w:r w:rsidR="0018644E" w:rsidRPr="00AC67C0">
        <w:rPr>
          <w:sz w:val="26"/>
          <w:szCs w:val="26"/>
        </w:rPr>
        <w:t>Wendyam</w:t>
      </w:r>
      <w:proofErr w:type="spellEnd"/>
      <w:r w:rsidRPr="00AC67C0">
        <w:rPr>
          <w:sz w:val="26"/>
          <w:szCs w:val="26"/>
        </w:rPr>
        <w:t xml:space="preserve"> évoque « le fleuve du temps qui coule toujours »</w:t>
      </w:r>
      <w:r w:rsidR="0018644E" w:rsidRPr="00AC67C0">
        <w:rPr>
          <w:sz w:val="26"/>
          <w:szCs w:val="26"/>
        </w:rPr>
        <w:t xml:space="preserve">. Cependant, </w:t>
      </w:r>
      <w:r w:rsidR="002F25E3" w:rsidRPr="00AC67C0">
        <w:rPr>
          <w:sz w:val="26"/>
          <w:szCs w:val="26"/>
        </w:rPr>
        <w:t xml:space="preserve">à l’opposé de l’icône du romantisme  qui demande au </w:t>
      </w:r>
      <w:r w:rsidR="007F0A7A" w:rsidRPr="00AC67C0">
        <w:rPr>
          <w:sz w:val="26"/>
          <w:szCs w:val="26"/>
        </w:rPr>
        <w:t>«</w:t>
      </w:r>
      <w:r w:rsidR="002F25E3" w:rsidRPr="00AC67C0">
        <w:rPr>
          <w:sz w:val="26"/>
          <w:szCs w:val="26"/>
        </w:rPr>
        <w:t>temps de suspendre son vol</w:t>
      </w:r>
      <w:r w:rsidR="007F0A7A" w:rsidRPr="00AC67C0">
        <w:rPr>
          <w:sz w:val="26"/>
          <w:szCs w:val="26"/>
        </w:rPr>
        <w:t>  et aux heures propices de suspendre leur cours»</w:t>
      </w:r>
      <w:r w:rsidR="002F25E3" w:rsidRPr="00AC67C0">
        <w:rPr>
          <w:sz w:val="26"/>
          <w:szCs w:val="26"/>
        </w:rPr>
        <w:t xml:space="preserve">, </w:t>
      </w:r>
      <w:proofErr w:type="spellStart"/>
      <w:r w:rsidR="002F25E3" w:rsidRPr="00AC67C0">
        <w:rPr>
          <w:sz w:val="26"/>
          <w:szCs w:val="26"/>
        </w:rPr>
        <w:t>Wendyam</w:t>
      </w:r>
      <w:proofErr w:type="spellEnd"/>
      <w:r w:rsidR="002F25E3" w:rsidRPr="00AC67C0">
        <w:rPr>
          <w:sz w:val="26"/>
          <w:szCs w:val="26"/>
        </w:rPr>
        <w:t xml:space="preserve"> </w:t>
      </w:r>
      <w:r w:rsidR="0020522D" w:rsidRPr="00AC67C0">
        <w:rPr>
          <w:sz w:val="26"/>
          <w:szCs w:val="26"/>
        </w:rPr>
        <w:t>exhorte le lecteur</w:t>
      </w:r>
      <w:r w:rsidR="002F25E3" w:rsidRPr="00AC67C0">
        <w:rPr>
          <w:sz w:val="26"/>
          <w:szCs w:val="26"/>
        </w:rPr>
        <w:t xml:space="preserve"> à « vivre ses jours heureux, car dit-il, nos navires accosteront bientôt aux rives de la mort ».</w:t>
      </w:r>
    </w:p>
    <w:p w:rsidR="002F25E3" w:rsidRPr="00AC67C0" w:rsidRDefault="002F25E3" w:rsidP="008101C3">
      <w:pPr>
        <w:spacing w:after="0"/>
        <w:jc w:val="both"/>
        <w:rPr>
          <w:sz w:val="26"/>
          <w:szCs w:val="26"/>
        </w:rPr>
      </w:pPr>
      <w:r w:rsidRPr="00AC67C0">
        <w:rPr>
          <w:sz w:val="26"/>
          <w:szCs w:val="26"/>
        </w:rPr>
        <w:t xml:space="preserve">Un romantisme qui </w:t>
      </w:r>
      <w:r w:rsidR="0020522D" w:rsidRPr="00AC67C0">
        <w:rPr>
          <w:sz w:val="26"/>
          <w:szCs w:val="26"/>
        </w:rPr>
        <w:t>rappelle Victor Hugo</w:t>
      </w:r>
      <w:r w:rsidR="007F0A7A" w:rsidRPr="00AC67C0">
        <w:rPr>
          <w:sz w:val="26"/>
          <w:szCs w:val="26"/>
        </w:rPr>
        <w:t xml:space="preserve"> avec des titres comme « L’ombre » « Attente »  « Je t’aime », etc. qui ont fait les beaux jours de la poésie  alexandrin</w:t>
      </w:r>
      <w:r w:rsidR="00AC67C0" w:rsidRPr="00AC67C0">
        <w:rPr>
          <w:sz w:val="26"/>
          <w:szCs w:val="26"/>
        </w:rPr>
        <w:t>e</w:t>
      </w:r>
      <w:r w:rsidR="007F0A7A" w:rsidRPr="00AC67C0">
        <w:rPr>
          <w:sz w:val="26"/>
          <w:szCs w:val="26"/>
        </w:rPr>
        <w:t xml:space="preserve"> du XIX</w:t>
      </w:r>
      <w:r w:rsidR="007F0A7A" w:rsidRPr="00AC67C0">
        <w:rPr>
          <w:sz w:val="26"/>
          <w:szCs w:val="26"/>
          <w:vertAlign w:val="superscript"/>
        </w:rPr>
        <w:t>e</w:t>
      </w:r>
      <w:r w:rsidR="007F0A7A" w:rsidRPr="00AC67C0">
        <w:rPr>
          <w:sz w:val="26"/>
          <w:szCs w:val="26"/>
        </w:rPr>
        <w:t xml:space="preserve"> siècle.</w:t>
      </w:r>
    </w:p>
    <w:p w:rsidR="007F0A7A" w:rsidRPr="00AC67C0" w:rsidRDefault="007F0A7A" w:rsidP="008101C3">
      <w:pPr>
        <w:spacing w:after="0"/>
        <w:jc w:val="both"/>
        <w:rPr>
          <w:sz w:val="26"/>
          <w:szCs w:val="26"/>
        </w:rPr>
      </w:pPr>
      <w:proofErr w:type="spellStart"/>
      <w:r w:rsidRPr="00AC67C0">
        <w:rPr>
          <w:sz w:val="26"/>
          <w:szCs w:val="26"/>
        </w:rPr>
        <w:t>Wendyam</w:t>
      </w:r>
      <w:proofErr w:type="spellEnd"/>
      <w:r w:rsidRPr="00AC67C0">
        <w:rPr>
          <w:sz w:val="26"/>
          <w:szCs w:val="26"/>
        </w:rPr>
        <w:t xml:space="preserve"> ne se limite pas à cette intertextualité avec les grands auteurs occidentaux. Son recueil verse également dans un symbolisme purement africain. Le style d’</w:t>
      </w:r>
      <w:r w:rsidR="006B3308" w:rsidRPr="00AC67C0">
        <w:rPr>
          <w:sz w:val="26"/>
          <w:szCs w:val="26"/>
        </w:rPr>
        <w:t>écriture fait</w:t>
      </w:r>
      <w:r w:rsidRPr="00AC67C0">
        <w:rPr>
          <w:sz w:val="26"/>
          <w:szCs w:val="26"/>
        </w:rPr>
        <w:t xml:space="preserve"> parfois de refrains</w:t>
      </w:r>
      <w:r w:rsidR="00AC67C0">
        <w:rPr>
          <w:sz w:val="26"/>
          <w:szCs w:val="26"/>
        </w:rPr>
        <w:t xml:space="preserve"> mono</w:t>
      </w:r>
      <w:r w:rsidRPr="00AC67C0">
        <w:rPr>
          <w:sz w:val="26"/>
          <w:szCs w:val="26"/>
        </w:rPr>
        <w:t>syllabiques renvoie au langage poétique de</w:t>
      </w:r>
      <w:r w:rsidR="006B3308" w:rsidRPr="00AC67C0">
        <w:rPr>
          <w:sz w:val="26"/>
          <w:szCs w:val="26"/>
        </w:rPr>
        <w:t xml:space="preserve"> Sa Majesté le Moro </w:t>
      </w:r>
      <w:proofErr w:type="spellStart"/>
      <w:r w:rsidR="006B3308" w:rsidRPr="00AC67C0">
        <w:rPr>
          <w:sz w:val="26"/>
          <w:szCs w:val="26"/>
        </w:rPr>
        <w:t>Naaba</w:t>
      </w:r>
      <w:proofErr w:type="spellEnd"/>
      <w:r w:rsidR="006B3308" w:rsidRPr="00AC67C0">
        <w:rPr>
          <w:sz w:val="26"/>
          <w:szCs w:val="26"/>
        </w:rPr>
        <w:t xml:space="preserve"> et de</w:t>
      </w:r>
      <w:r w:rsidRPr="00AC67C0">
        <w:rPr>
          <w:sz w:val="26"/>
          <w:szCs w:val="26"/>
        </w:rPr>
        <w:t xml:space="preserve"> </w:t>
      </w:r>
      <w:proofErr w:type="spellStart"/>
      <w:r w:rsidRPr="00AC67C0">
        <w:rPr>
          <w:sz w:val="26"/>
          <w:szCs w:val="26"/>
        </w:rPr>
        <w:t>Pacéré</w:t>
      </w:r>
      <w:proofErr w:type="spellEnd"/>
      <w:r w:rsidRPr="00AC67C0">
        <w:rPr>
          <w:sz w:val="26"/>
          <w:szCs w:val="26"/>
        </w:rPr>
        <w:t xml:space="preserve"> </w:t>
      </w:r>
      <w:proofErr w:type="spellStart"/>
      <w:r w:rsidRPr="00AC67C0">
        <w:rPr>
          <w:sz w:val="26"/>
          <w:szCs w:val="26"/>
        </w:rPr>
        <w:t>Tintinga</w:t>
      </w:r>
      <w:proofErr w:type="spellEnd"/>
      <w:r w:rsidR="004C2640" w:rsidRPr="00AC67C0">
        <w:rPr>
          <w:sz w:val="26"/>
          <w:szCs w:val="26"/>
        </w:rPr>
        <w:t>, ce que le lecteur retrouve dans l’invocation des ancêtres à travers le poème « Baobab ». Par contre</w:t>
      </w:r>
      <w:r w:rsidR="00AC67C0">
        <w:rPr>
          <w:sz w:val="26"/>
          <w:szCs w:val="26"/>
        </w:rPr>
        <w:t>,</w:t>
      </w:r>
      <w:r w:rsidR="004C2640" w:rsidRPr="00AC67C0">
        <w:rPr>
          <w:sz w:val="26"/>
          <w:szCs w:val="26"/>
        </w:rPr>
        <w:t xml:space="preserve"> les versets sont un reflet  de la plume </w:t>
      </w:r>
      <w:proofErr w:type="spellStart"/>
      <w:r w:rsidR="004C2640" w:rsidRPr="00AC67C0">
        <w:rPr>
          <w:sz w:val="26"/>
          <w:szCs w:val="26"/>
        </w:rPr>
        <w:t>senghorienne</w:t>
      </w:r>
      <w:proofErr w:type="spellEnd"/>
      <w:r w:rsidR="004C2640" w:rsidRPr="00AC67C0">
        <w:rPr>
          <w:sz w:val="26"/>
          <w:szCs w:val="26"/>
        </w:rPr>
        <w:t>. En effet, l’</w:t>
      </w:r>
      <w:r w:rsidR="00ED0B5F" w:rsidRPr="00AC67C0">
        <w:rPr>
          <w:sz w:val="26"/>
          <w:szCs w:val="26"/>
        </w:rPr>
        <w:t>esprit de la poésie négro-africaine d</w:t>
      </w:r>
      <w:r w:rsidR="004C2640" w:rsidRPr="00AC67C0">
        <w:rPr>
          <w:sz w:val="26"/>
          <w:szCs w:val="26"/>
        </w:rPr>
        <w:t xml:space="preserve">e la première génération y est </w:t>
      </w:r>
      <w:proofErr w:type="gramStart"/>
      <w:r w:rsidR="004C2640" w:rsidRPr="00AC67C0">
        <w:rPr>
          <w:sz w:val="26"/>
          <w:szCs w:val="26"/>
        </w:rPr>
        <w:t>omniprésente</w:t>
      </w:r>
      <w:proofErr w:type="gramEnd"/>
      <w:r w:rsidR="00ED0B5F" w:rsidRPr="00AC67C0">
        <w:rPr>
          <w:sz w:val="26"/>
          <w:szCs w:val="26"/>
        </w:rPr>
        <w:t xml:space="preserve"> : Senghor, Césaire, David </w:t>
      </w:r>
      <w:proofErr w:type="spellStart"/>
      <w:r w:rsidR="00ED0B5F" w:rsidRPr="00AC67C0">
        <w:rPr>
          <w:sz w:val="26"/>
          <w:szCs w:val="26"/>
        </w:rPr>
        <w:t>Diop</w:t>
      </w:r>
      <w:proofErr w:type="spellEnd"/>
      <w:r w:rsidR="00ED0B5F" w:rsidRPr="00AC67C0">
        <w:rPr>
          <w:sz w:val="26"/>
          <w:szCs w:val="26"/>
        </w:rPr>
        <w:t xml:space="preserve">, </w:t>
      </w:r>
      <w:proofErr w:type="spellStart"/>
      <w:r w:rsidR="00ED0B5F" w:rsidRPr="00AC67C0">
        <w:rPr>
          <w:sz w:val="26"/>
          <w:szCs w:val="26"/>
        </w:rPr>
        <w:t>Birago</w:t>
      </w:r>
      <w:proofErr w:type="spellEnd"/>
      <w:r w:rsidR="00ED0B5F" w:rsidRPr="00AC67C0">
        <w:rPr>
          <w:sz w:val="26"/>
          <w:szCs w:val="26"/>
        </w:rPr>
        <w:t xml:space="preserve"> </w:t>
      </w:r>
      <w:proofErr w:type="spellStart"/>
      <w:r w:rsidR="00ED0B5F" w:rsidRPr="00AC67C0">
        <w:rPr>
          <w:sz w:val="26"/>
          <w:szCs w:val="26"/>
        </w:rPr>
        <w:t>Diop</w:t>
      </w:r>
      <w:proofErr w:type="spellEnd"/>
      <w:r w:rsidR="00ED0B5F" w:rsidRPr="00AC67C0">
        <w:rPr>
          <w:sz w:val="26"/>
          <w:szCs w:val="26"/>
        </w:rPr>
        <w:t>, etc.</w:t>
      </w:r>
    </w:p>
    <w:p w:rsidR="006B3308" w:rsidRPr="00AC67C0" w:rsidRDefault="006B3308" w:rsidP="00AC67C0">
      <w:pPr>
        <w:spacing w:after="0"/>
        <w:jc w:val="both"/>
        <w:rPr>
          <w:sz w:val="26"/>
          <w:szCs w:val="26"/>
        </w:rPr>
      </w:pPr>
      <w:r w:rsidRPr="00AC67C0">
        <w:rPr>
          <w:sz w:val="26"/>
          <w:szCs w:val="26"/>
        </w:rPr>
        <w:t xml:space="preserve">Le symbolisme se matérialise sur la page de couverture par une œuvre sculptée à tête d’humain sur du granit, en mode </w:t>
      </w:r>
      <w:proofErr w:type="spellStart"/>
      <w:r w:rsidRPr="00AC67C0">
        <w:rPr>
          <w:sz w:val="26"/>
          <w:szCs w:val="26"/>
        </w:rPr>
        <w:t>bi-face</w:t>
      </w:r>
      <w:proofErr w:type="spellEnd"/>
      <w:r w:rsidRPr="00AC67C0">
        <w:rPr>
          <w:sz w:val="26"/>
          <w:szCs w:val="26"/>
        </w:rPr>
        <w:t>, montrant une partie « sombre » absente et une partie « visible »  dont l’œil hermétiquement fermé traduit l’ « impuissance » du poète vis-à-vis de la réalité ambiante qu’il préfère « oublier »</w:t>
      </w:r>
      <w:r w:rsidR="0018644E" w:rsidRPr="00AC67C0">
        <w:rPr>
          <w:sz w:val="26"/>
          <w:szCs w:val="26"/>
        </w:rPr>
        <w:t xml:space="preserve"> pour mieux vivre…</w:t>
      </w:r>
    </w:p>
    <w:p w:rsidR="00ED0B5F" w:rsidRDefault="006B3308" w:rsidP="00AC67C0">
      <w:pPr>
        <w:spacing w:after="0"/>
        <w:jc w:val="both"/>
        <w:rPr>
          <w:sz w:val="26"/>
          <w:szCs w:val="26"/>
        </w:rPr>
      </w:pPr>
      <w:r w:rsidRPr="00AC67C0">
        <w:rPr>
          <w:sz w:val="26"/>
          <w:szCs w:val="26"/>
        </w:rPr>
        <w:t xml:space="preserve">Les qualités de ce recueil  sont indéniables. </w:t>
      </w:r>
      <w:proofErr w:type="spellStart"/>
      <w:r w:rsidRPr="00AC67C0">
        <w:rPr>
          <w:sz w:val="26"/>
          <w:szCs w:val="26"/>
        </w:rPr>
        <w:t>Wendyam</w:t>
      </w:r>
      <w:proofErr w:type="spellEnd"/>
      <w:r w:rsidRPr="00AC67C0">
        <w:rPr>
          <w:sz w:val="26"/>
          <w:szCs w:val="26"/>
        </w:rPr>
        <w:t xml:space="preserve"> consacre le genre dans le paysage littéraire au Burkina Faso avec soixante (60) titres  bien enlevés</w:t>
      </w:r>
      <w:r w:rsidR="00AC67C0">
        <w:rPr>
          <w:sz w:val="26"/>
          <w:szCs w:val="26"/>
        </w:rPr>
        <w:t>,</w:t>
      </w:r>
      <w:r w:rsidRPr="00AC67C0">
        <w:rPr>
          <w:sz w:val="26"/>
          <w:szCs w:val="26"/>
        </w:rPr>
        <w:t xml:space="preserve"> susceptibles de donner le goût de la poésie </w:t>
      </w:r>
      <w:r w:rsidR="00AC67C0">
        <w:rPr>
          <w:sz w:val="26"/>
          <w:szCs w:val="26"/>
        </w:rPr>
        <w:t>à la jeunesse scolaire et</w:t>
      </w:r>
      <w:r w:rsidR="00AC67C0" w:rsidRPr="00AC67C0">
        <w:rPr>
          <w:sz w:val="26"/>
          <w:szCs w:val="26"/>
        </w:rPr>
        <w:t xml:space="preserve"> estudiantine.</w:t>
      </w:r>
    </w:p>
    <w:p w:rsidR="00AC67C0" w:rsidRPr="00AC67C0" w:rsidRDefault="00AC67C0" w:rsidP="00AC67C0">
      <w:pPr>
        <w:spacing w:after="0" w:line="240" w:lineRule="auto"/>
        <w:rPr>
          <w:b/>
          <w:sz w:val="24"/>
          <w:szCs w:val="24"/>
        </w:rPr>
      </w:pPr>
      <w:r w:rsidRPr="00AC67C0">
        <w:rPr>
          <w:b/>
          <w:sz w:val="24"/>
          <w:szCs w:val="24"/>
        </w:rPr>
        <w:t>Dr Dramane Konaté, Spécialiste en littérature, culture et civilisations</w:t>
      </w:r>
    </w:p>
    <w:p w:rsidR="00AC67C0" w:rsidRPr="00AC67C0" w:rsidRDefault="00AC67C0" w:rsidP="00620494">
      <w:pPr>
        <w:spacing w:after="0" w:line="240" w:lineRule="auto"/>
        <w:rPr>
          <w:sz w:val="26"/>
          <w:szCs w:val="26"/>
        </w:rPr>
      </w:pPr>
      <w:r w:rsidRPr="00AC67C0">
        <w:rPr>
          <w:b/>
          <w:sz w:val="24"/>
          <w:szCs w:val="24"/>
        </w:rPr>
        <w:t>Président de la Société des auteurs, des gens de l’écrit et des savoirs (SAGES)</w:t>
      </w:r>
      <w:bookmarkStart w:id="0" w:name="_GoBack"/>
      <w:bookmarkEnd w:id="0"/>
    </w:p>
    <w:sectPr w:rsidR="00AC67C0" w:rsidRPr="00AC67C0" w:rsidSect="00E15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94"/>
    <w:rsid w:val="0018644E"/>
    <w:rsid w:val="0020522D"/>
    <w:rsid w:val="00266230"/>
    <w:rsid w:val="002751AC"/>
    <w:rsid w:val="002A78C5"/>
    <w:rsid w:val="002F25E3"/>
    <w:rsid w:val="00374C9D"/>
    <w:rsid w:val="00392258"/>
    <w:rsid w:val="00395DEC"/>
    <w:rsid w:val="003B1EF9"/>
    <w:rsid w:val="004219C2"/>
    <w:rsid w:val="004C2640"/>
    <w:rsid w:val="005B3034"/>
    <w:rsid w:val="00620494"/>
    <w:rsid w:val="006218C1"/>
    <w:rsid w:val="00634B46"/>
    <w:rsid w:val="006B3308"/>
    <w:rsid w:val="00766506"/>
    <w:rsid w:val="007F0A7A"/>
    <w:rsid w:val="008101C3"/>
    <w:rsid w:val="00842B7E"/>
    <w:rsid w:val="00867BB9"/>
    <w:rsid w:val="008E118F"/>
    <w:rsid w:val="00935675"/>
    <w:rsid w:val="009377E8"/>
    <w:rsid w:val="00957B94"/>
    <w:rsid w:val="009E1153"/>
    <w:rsid w:val="00A4456A"/>
    <w:rsid w:val="00A97721"/>
    <w:rsid w:val="00AC67C0"/>
    <w:rsid w:val="00AF32CF"/>
    <w:rsid w:val="00B96CED"/>
    <w:rsid w:val="00BB749A"/>
    <w:rsid w:val="00BE6B85"/>
    <w:rsid w:val="00C07F4F"/>
    <w:rsid w:val="00C12199"/>
    <w:rsid w:val="00C24D85"/>
    <w:rsid w:val="00C565E0"/>
    <w:rsid w:val="00C96A12"/>
    <w:rsid w:val="00D45250"/>
    <w:rsid w:val="00DE2141"/>
    <w:rsid w:val="00E15442"/>
    <w:rsid w:val="00E56B51"/>
    <w:rsid w:val="00ED0B5F"/>
    <w:rsid w:val="00EE5E0A"/>
    <w:rsid w:val="00EF18B1"/>
    <w:rsid w:val="00FA26CD"/>
    <w:rsid w:val="00FC32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djomana87</dc:creator>
  <cp:lastModifiedBy>user</cp:lastModifiedBy>
  <cp:revision>2</cp:revision>
  <dcterms:created xsi:type="dcterms:W3CDTF">2013-08-27T19:50:00Z</dcterms:created>
  <dcterms:modified xsi:type="dcterms:W3CDTF">2013-08-27T19:50:00Z</dcterms:modified>
</cp:coreProperties>
</file>