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B8" w:rsidRPr="003239B8" w:rsidRDefault="003239B8" w:rsidP="003239B8">
      <w:pPr>
        <w:suppressAutoHyphens/>
        <w:spacing w:line="240" w:lineRule="auto"/>
        <w:rPr>
          <w:b/>
          <w:i/>
          <w:spacing w:val="-3"/>
          <w:sz w:val="24"/>
          <w:szCs w:val="24"/>
        </w:rPr>
      </w:pPr>
      <w:bookmarkStart w:id="0" w:name="_GoBack"/>
      <w:bookmarkEnd w:id="0"/>
      <w:r w:rsidRPr="003239B8">
        <w:rPr>
          <w:b/>
          <w:i/>
          <w:spacing w:val="-3"/>
          <w:sz w:val="24"/>
          <w:szCs w:val="24"/>
        </w:rPr>
        <w:t>MINISTERE DE LA SANTE                                                                  BURKINA FASO</w:t>
      </w:r>
    </w:p>
    <w:p w:rsidR="003239B8" w:rsidRPr="003239B8" w:rsidRDefault="003239B8" w:rsidP="003239B8">
      <w:pPr>
        <w:suppressAutoHyphens/>
        <w:spacing w:line="240" w:lineRule="auto"/>
        <w:rPr>
          <w:b/>
          <w:i/>
          <w:spacing w:val="-3"/>
          <w:sz w:val="24"/>
          <w:szCs w:val="24"/>
        </w:rPr>
      </w:pPr>
      <w:r w:rsidRPr="003239B8">
        <w:rPr>
          <w:b/>
          <w:i/>
          <w:spacing w:val="-3"/>
          <w:sz w:val="24"/>
          <w:szCs w:val="24"/>
        </w:rPr>
        <w:t xml:space="preserve">                  --------                                                                                             --------</w:t>
      </w:r>
    </w:p>
    <w:p w:rsidR="003239B8" w:rsidRPr="003239B8" w:rsidRDefault="003239B8" w:rsidP="003239B8">
      <w:pPr>
        <w:suppressAutoHyphens/>
        <w:spacing w:line="240" w:lineRule="auto"/>
        <w:rPr>
          <w:b/>
          <w:i/>
          <w:spacing w:val="-3"/>
          <w:sz w:val="24"/>
          <w:szCs w:val="24"/>
        </w:rPr>
      </w:pPr>
      <w:r w:rsidRPr="003239B8">
        <w:rPr>
          <w:b/>
          <w:i/>
          <w:spacing w:val="-3"/>
          <w:sz w:val="24"/>
          <w:szCs w:val="24"/>
        </w:rPr>
        <w:t xml:space="preserve"> SECRETARIAT GENERAL                                                    </w:t>
      </w:r>
      <w:r w:rsidRPr="003239B8">
        <w:rPr>
          <w:b/>
          <w:i/>
          <w:spacing w:val="-3"/>
          <w:sz w:val="24"/>
          <w:szCs w:val="24"/>
        </w:rPr>
        <w:tab/>
        <w:t xml:space="preserve">Unité- Progrès -Justice                       </w:t>
      </w:r>
      <w:r w:rsidRPr="003239B8">
        <w:rPr>
          <w:b/>
          <w:i/>
          <w:spacing w:val="-3"/>
          <w:sz w:val="24"/>
          <w:szCs w:val="24"/>
        </w:rPr>
        <w:tab/>
        <w:t xml:space="preserve">    ----------                          </w:t>
      </w:r>
    </w:p>
    <w:p w:rsidR="003239B8" w:rsidRPr="003239B8" w:rsidRDefault="003239B8" w:rsidP="003239B8">
      <w:pPr>
        <w:suppressAutoHyphens/>
        <w:spacing w:line="240" w:lineRule="auto"/>
        <w:rPr>
          <w:b/>
          <w:i/>
          <w:spacing w:val="-3"/>
          <w:sz w:val="24"/>
          <w:szCs w:val="24"/>
        </w:rPr>
      </w:pPr>
      <w:r w:rsidRPr="003239B8">
        <w:rPr>
          <w:b/>
          <w:i/>
          <w:spacing w:val="-3"/>
          <w:sz w:val="24"/>
          <w:szCs w:val="24"/>
        </w:rPr>
        <w:t>DIRECTION DES MARCHES PUBLICS</w:t>
      </w:r>
    </w:p>
    <w:p w:rsidR="003239B8" w:rsidRPr="003239B8" w:rsidRDefault="003239B8" w:rsidP="003239B8">
      <w:pPr>
        <w:suppressAutoHyphens/>
        <w:spacing w:after="0" w:line="240" w:lineRule="auto"/>
        <w:rPr>
          <w:i/>
          <w:spacing w:val="-3"/>
          <w:sz w:val="24"/>
          <w:szCs w:val="24"/>
        </w:rPr>
      </w:pPr>
      <w:r w:rsidRPr="003239B8">
        <w:rPr>
          <w:i/>
          <w:spacing w:val="-3"/>
          <w:sz w:val="24"/>
          <w:szCs w:val="24"/>
        </w:rPr>
        <w:t xml:space="preserve">                  ----------</w:t>
      </w:r>
      <w:r w:rsidRPr="003239B8">
        <w:rPr>
          <w:i/>
          <w:spacing w:val="-3"/>
          <w:sz w:val="24"/>
          <w:szCs w:val="24"/>
        </w:rPr>
        <w:tab/>
      </w:r>
      <w:r w:rsidRPr="003239B8">
        <w:rPr>
          <w:i/>
          <w:spacing w:val="-3"/>
          <w:sz w:val="24"/>
          <w:szCs w:val="24"/>
        </w:rPr>
        <w:tab/>
      </w:r>
      <w:r w:rsidRPr="003239B8">
        <w:rPr>
          <w:i/>
          <w:spacing w:val="-3"/>
          <w:sz w:val="24"/>
          <w:szCs w:val="24"/>
        </w:rPr>
        <w:tab/>
      </w:r>
      <w:r w:rsidRPr="003239B8">
        <w:rPr>
          <w:i/>
          <w:spacing w:val="-3"/>
          <w:sz w:val="24"/>
          <w:szCs w:val="24"/>
        </w:rPr>
        <w:tab/>
      </w:r>
      <w:r w:rsidRPr="003239B8">
        <w:rPr>
          <w:i/>
          <w:spacing w:val="-3"/>
          <w:sz w:val="24"/>
          <w:szCs w:val="24"/>
        </w:rPr>
        <w:tab/>
      </w:r>
      <w:r w:rsidRPr="003239B8">
        <w:rPr>
          <w:i/>
          <w:spacing w:val="-3"/>
          <w:sz w:val="24"/>
          <w:szCs w:val="24"/>
        </w:rPr>
        <w:tab/>
      </w:r>
      <w:r w:rsidRPr="003239B8">
        <w:rPr>
          <w:i/>
          <w:spacing w:val="-3"/>
          <w:sz w:val="24"/>
          <w:szCs w:val="24"/>
        </w:rPr>
        <w:tab/>
        <w:t>Ouagadougou, le……………</w:t>
      </w:r>
    </w:p>
    <w:p w:rsidR="003239B8" w:rsidRPr="003239B8" w:rsidRDefault="003239B8" w:rsidP="003239B8">
      <w:pPr>
        <w:suppressAutoHyphens/>
        <w:spacing w:before="240" w:after="0" w:line="240" w:lineRule="auto"/>
        <w:jc w:val="both"/>
        <w:rPr>
          <w:rFonts w:ascii="Arial" w:hAnsi="Arial" w:cs="Arial"/>
          <w:spacing w:val="-2"/>
          <w:sz w:val="24"/>
          <w:szCs w:val="24"/>
        </w:rPr>
      </w:pPr>
      <w:r w:rsidRPr="003239B8">
        <w:rPr>
          <w:rFonts w:ascii="Arial" w:hAnsi="Arial" w:cs="Arial"/>
          <w:spacing w:val="-2"/>
          <w:sz w:val="24"/>
          <w:szCs w:val="24"/>
        </w:rPr>
        <w:t>N°201</w:t>
      </w:r>
      <w:r w:rsidR="0030175A">
        <w:rPr>
          <w:rFonts w:ascii="Arial" w:hAnsi="Arial" w:cs="Arial"/>
          <w:spacing w:val="-2"/>
          <w:sz w:val="24"/>
          <w:szCs w:val="24"/>
        </w:rPr>
        <w:t>4</w:t>
      </w:r>
      <w:r>
        <w:rPr>
          <w:rFonts w:ascii="Arial" w:hAnsi="Arial" w:cs="Arial"/>
          <w:spacing w:val="-2"/>
          <w:sz w:val="24"/>
          <w:szCs w:val="24"/>
        </w:rPr>
        <w:t>-</w:t>
      </w:r>
      <w:r w:rsidR="002C6F4B">
        <w:rPr>
          <w:rFonts w:ascii="Arial" w:hAnsi="Arial" w:cs="Arial"/>
          <w:spacing w:val="-2"/>
          <w:sz w:val="24"/>
          <w:szCs w:val="24"/>
        </w:rPr>
        <w:t>004</w:t>
      </w:r>
      <w:r w:rsidRPr="003239B8">
        <w:rPr>
          <w:rFonts w:ascii="Arial" w:hAnsi="Arial" w:cs="Arial"/>
          <w:spacing w:val="-2"/>
          <w:sz w:val="24"/>
          <w:szCs w:val="24"/>
        </w:rPr>
        <w:t>/MS/SG/DMP/</w:t>
      </w:r>
      <w:r>
        <w:rPr>
          <w:rFonts w:ascii="Arial" w:hAnsi="Arial" w:cs="Arial"/>
          <w:spacing w:val="-2"/>
          <w:sz w:val="24"/>
          <w:szCs w:val="24"/>
        </w:rPr>
        <w:t>PREQ CHU YO</w:t>
      </w:r>
    </w:p>
    <w:p w:rsidR="003239B8" w:rsidRPr="003239B8" w:rsidRDefault="003239B8" w:rsidP="003239B8">
      <w:pPr>
        <w:suppressAutoHyphens/>
        <w:spacing w:after="0" w:line="240" w:lineRule="auto"/>
        <w:jc w:val="both"/>
        <w:rPr>
          <w:rFonts w:ascii="Arial" w:hAnsi="Arial" w:cs="Arial"/>
          <w:spacing w:val="-2"/>
          <w:sz w:val="24"/>
          <w:szCs w:val="24"/>
        </w:rPr>
      </w:pPr>
    </w:p>
    <w:p w:rsidR="003239B8" w:rsidRPr="003239B8" w:rsidRDefault="003239B8" w:rsidP="003239B8">
      <w:pPr>
        <w:spacing w:after="0" w:line="240" w:lineRule="auto"/>
        <w:jc w:val="both"/>
        <w:rPr>
          <w:rFonts w:ascii="Arial" w:hAnsi="Arial" w:cs="Arial"/>
          <w:spacing w:val="-2"/>
          <w:sz w:val="24"/>
          <w:szCs w:val="24"/>
        </w:rPr>
      </w:pPr>
    </w:p>
    <w:p w:rsidR="00D11978" w:rsidRPr="00D11978" w:rsidRDefault="00D11978" w:rsidP="00D11978">
      <w:pPr>
        <w:suppressAutoHyphens/>
        <w:jc w:val="both"/>
        <w:rPr>
          <w:rFonts w:ascii="Times New Roman" w:hAnsi="Times New Roman" w:cs="Times New Roman"/>
          <w:spacing w:val="-2"/>
        </w:rPr>
      </w:pPr>
    </w:p>
    <w:p w:rsidR="00D11978" w:rsidRPr="00815187" w:rsidRDefault="00D11978" w:rsidP="00D11978">
      <w:pPr>
        <w:jc w:val="both"/>
        <w:rPr>
          <w:rFonts w:ascii="Arial" w:hAnsi="Arial" w:cs="Arial"/>
          <w:spacing w:val="-2"/>
        </w:rPr>
      </w:pPr>
    </w:p>
    <w:p w:rsidR="00D11978" w:rsidRPr="00C27619" w:rsidRDefault="00D11978" w:rsidP="00D11978">
      <w:pPr>
        <w:pBdr>
          <w:top w:val="threeDEmboss" w:sz="24" w:space="1" w:color="auto"/>
          <w:left w:val="threeDEmboss" w:sz="24" w:space="4" w:color="auto"/>
          <w:bottom w:val="threeDEmboss" w:sz="24" w:space="1" w:color="auto"/>
          <w:right w:val="threeDEmboss" w:sz="24" w:space="4" w:color="auto"/>
        </w:pBdr>
        <w:shd w:val="clear" w:color="auto" w:fill="C0C0C0"/>
        <w:jc w:val="center"/>
        <w:rPr>
          <w:rFonts w:ascii="Stencil" w:hAnsi="Stencil" w:cs="Arial"/>
          <w:spacing w:val="-2"/>
          <w:sz w:val="32"/>
          <w:szCs w:val="32"/>
        </w:rPr>
      </w:pPr>
      <w:r w:rsidRPr="00C27619">
        <w:rPr>
          <w:rFonts w:ascii="Stencil" w:hAnsi="Stencil" w:cs="Arial"/>
          <w:spacing w:val="-2"/>
          <w:sz w:val="32"/>
          <w:szCs w:val="32"/>
        </w:rPr>
        <w:t>A</w:t>
      </w:r>
      <w:r>
        <w:rPr>
          <w:rFonts w:ascii="Stencil" w:hAnsi="Stencil" w:cs="Arial"/>
          <w:spacing w:val="-2"/>
          <w:sz w:val="32"/>
          <w:szCs w:val="32"/>
        </w:rPr>
        <w:t xml:space="preserve">vis de manifestation d’INTERET </w:t>
      </w:r>
      <w:r w:rsidRPr="00C27619">
        <w:rPr>
          <w:rFonts w:ascii="Stencil" w:hAnsi="Stencil" w:cs="Arial"/>
          <w:spacing w:val="-2"/>
          <w:sz w:val="32"/>
          <w:szCs w:val="32"/>
        </w:rPr>
        <w:t>POUR L</w:t>
      </w:r>
      <w:r>
        <w:rPr>
          <w:rFonts w:ascii="Stencil" w:hAnsi="Stencil" w:cs="Arial"/>
          <w:spacing w:val="-2"/>
          <w:sz w:val="32"/>
          <w:szCs w:val="32"/>
        </w:rPr>
        <w:t xml:space="preserve">E RECRUTEMNT </w:t>
      </w:r>
      <w:r w:rsidRPr="00C27619">
        <w:rPr>
          <w:rFonts w:ascii="Stencil" w:hAnsi="Stencil" w:cs="Arial"/>
          <w:spacing w:val="-2"/>
          <w:sz w:val="32"/>
          <w:szCs w:val="32"/>
        </w:rPr>
        <w:t xml:space="preserve">D’UN </w:t>
      </w:r>
      <w:r>
        <w:rPr>
          <w:rFonts w:ascii="Stencil" w:hAnsi="Stencil" w:cs="Arial"/>
          <w:spacing w:val="-2"/>
          <w:sz w:val="32"/>
          <w:szCs w:val="32"/>
        </w:rPr>
        <w:t>BUREAU D’ETUDE POUR LA REALISATION D’UNE ETUDE De FAISABILITE POUR LA CONSTRUCTION ET L’EQUIPEMENT DU CENTRE HOSPITALIER UNIVERSITAIRE DE OUAGADUGOU</w:t>
      </w:r>
    </w:p>
    <w:p w:rsidR="00152CA6" w:rsidRPr="00CA3CD0" w:rsidRDefault="00152CA6" w:rsidP="00CA3CD0">
      <w:pPr>
        <w:spacing w:after="0" w:line="240" w:lineRule="auto"/>
        <w:jc w:val="both"/>
        <w:rPr>
          <w:rFonts w:ascii="Times New Roman" w:hAnsi="Times New Roman" w:cs="Times New Roman"/>
          <w:sz w:val="26"/>
          <w:szCs w:val="26"/>
        </w:rPr>
      </w:pPr>
    </w:p>
    <w:p w:rsidR="00152CA6" w:rsidRPr="00CA3CD0" w:rsidRDefault="00152CA6"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Le 1</w:t>
      </w:r>
      <w:r w:rsidRPr="00CA3CD0">
        <w:rPr>
          <w:rFonts w:ascii="Times New Roman" w:hAnsi="Times New Roman" w:cs="Times New Roman"/>
          <w:sz w:val="26"/>
          <w:szCs w:val="26"/>
          <w:vertAlign w:val="superscript"/>
        </w:rPr>
        <w:t>er</w:t>
      </w:r>
      <w:r w:rsidRPr="00CA3CD0">
        <w:rPr>
          <w:rFonts w:ascii="Times New Roman" w:hAnsi="Times New Roman" w:cs="Times New Roman"/>
          <w:sz w:val="26"/>
          <w:szCs w:val="26"/>
        </w:rPr>
        <w:t xml:space="preserve"> septembre 2009, des pluies diluviennes se sont abattues sur la capitale du Burkina Faso et sur certaines régions, entraînant de graves dégâts matériels et des pertes en vies humaines.</w:t>
      </w:r>
    </w:p>
    <w:p w:rsidR="00152CA6" w:rsidRPr="00CA3CD0" w:rsidRDefault="00152CA6"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Le principal centre hospitalier universitaire de référence du pays, </w:t>
      </w:r>
      <w:r w:rsidRPr="00007B03">
        <w:rPr>
          <w:rFonts w:ascii="Times New Roman" w:hAnsi="Times New Roman" w:cs="Times New Roman"/>
          <w:sz w:val="26"/>
          <w:szCs w:val="26"/>
        </w:rPr>
        <w:t xml:space="preserve">le Centre hospitalier universitaire Yalgado OUEDRAOGO (CHU-YO) a été atteint à 96% de l’ensemble de ses services. Dans cette structure, les dégâts ont concerné les infrastructures, les </w:t>
      </w:r>
      <w:r w:rsidRPr="00CA3CD0">
        <w:rPr>
          <w:rFonts w:ascii="Times New Roman" w:hAnsi="Times New Roman" w:cs="Times New Roman"/>
          <w:sz w:val="26"/>
          <w:szCs w:val="26"/>
        </w:rPr>
        <w:t xml:space="preserve">équipements médico-techniques légers et lourds, le matériel, les consommables médicaux, les consommables informatiques, les archives, etc. </w:t>
      </w:r>
    </w:p>
    <w:p w:rsidR="00152CA6" w:rsidRPr="00CA3CD0" w:rsidRDefault="00152CA6"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Pour faire face à la demande de soins des populations ne serait</w:t>
      </w:r>
      <w:r w:rsidR="001751F2">
        <w:rPr>
          <w:rFonts w:ascii="Times New Roman" w:hAnsi="Times New Roman" w:cs="Times New Roman"/>
          <w:sz w:val="26"/>
          <w:szCs w:val="26"/>
        </w:rPr>
        <w:t>-</w:t>
      </w:r>
      <w:r w:rsidRPr="00CA3CD0">
        <w:rPr>
          <w:rFonts w:ascii="Times New Roman" w:hAnsi="Times New Roman" w:cs="Times New Roman"/>
          <w:sz w:val="26"/>
          <w:szCs w:val="26"/>
        </w:rPr>
        <w:t>ce que partiellement, des travaux d’urgence de réhabilitation ont été entrepris afin de poursuivre la prise en charge des malades et d’assurer un minimum de services hospitaliers sanitaires. Parallèlement, des travaux de délocalisation du CHU – YO ont été envisagés avec la construction de l’hôpital de district du secteur 30 de Ouagadougou d’une capacité de 350 lits ; de même des mesures anti inondations du CHU YO sont en cours.</w:t>
      </w:r>
    </w:p>
    <w:p w:rsidR="00152CA6" w:rsidRPr="00CA3CD0" w:rsidRDefault="00152CA6"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Cependant, force est de constater que le CHU-YO fonctionne très en deçà de ses capacités  d’avant les inondations et il ne répond plus aux besoins sanitaires des populations. C’est pourquoi, dans cette logique, la décision a été prise de réhabiliter le CHU YO et de construire un nouvel hôpital à Ouagadougou, en tant qu’un autre pôle de Yalgado, doté d’un plateau technique moderne respectant les normes internationales, qui permette d’améliorer qualitativement et quantitativement l’offre sanitaire. </w:t>
      </w:r>
    </w:p>
    <w:p w:rsidR="00152CA6" w:rsidRPr="00CA3CD0" w:rsidRDefault="00152CA6"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lastRenderedPageBreak/>
        <w:t>Pour accomplir cette ambition de se doter d’un hôpital d’une telle envergure, qui respecte les normes internationales, le Gouvernement envisage de réaliser une étude de faisabilité.</w:t>
      </w:r>
    </w:p>
    <w:p w:rsidR="00C24B7F" w:rsidRPr="00CA3CD0" w:rsidRDefault="00C24B7F"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La présidente de la Commission d’Attribution des Marchés  du Ministère de </w:t>
      </w:r>
      <w:smartTag w:uri="urn:schemas-microsoft-com:office:smarttags" w:element="PersonName">
        <w:smartTagPr>
          <w:attr w:name="ProductID" w:val="la Sant￩"/>
        </w:smartTagPr>
        <w:r w:rsidRPr="00CA3CD0">
          <w:rPr>
            <w:rFonts w:ascii="Times New Roman" w:hAnsi="Times New Roman" w:cs="Times New Roman"/>
            <w:sz w:val="26"/>
            <w:szCs w:val="26"/>
          </w:rPr>
          <w:t>la Santé</w:t>
        </w:r>
      </w:smartTag>
      <w:r w:rsidRPr="00CA3CD0">
        <w:rPr>
          <w:rFonts w:ascii="Times New Roman" w:hAnsi="Times New Roman" w:cs="Times New Roman"/>
          <w:sz w:val="26"/>
          <w:szCs w:val="26"/>
        </w:rPr>
        <w:t xml:space="preserve"> invite les bureaux d’étude admissibles à manifester leur intérêt à fournir les services décrits ci-dessous.</w:t>
      </w:r>
    </w:p>
    <w:p w:rsidR="00C24B7F" w:rsidRPr="00CA3CD0" w:rsidRDefault="00C24B7F" w:rsidP="00CA3CD0">
      <w:pPr>
        <w:pStyle w:val="Paragraphedeliste"/>
        <w:numPr>
          <w:ilvl w:val="0"/>
          <w:numId w:val="15"/>
        </w:numPr>
        <w:spacing w:after="0" w:line="240" w:lineRule="auto"/>
        <w:jc w:val="both"/>
        <w:rPr>
          <w:rFonts w:ascii="Times New Roman" w:hAnsi="Times New Roman" w:cs="Times New Roman"/>
          <w:sz w:val="26"/>
          <w:szCs w:val="26"/>
        </w:rPr>
      </w:pPr>
      <w:r w:rsidRPr="00CA3CD0">
        <w:rPr>
          <w:rFonts w:ascii="Times New Roman" w:hAnsi="Times New Roman" w:cs="Times New Roman"/>
          <w:b/>
          <w:sz w:val="26"/>
          <w:szCs w:val="26"/>
        </w:rPr>
        <w:t>Objectifs de la mission</w:t>
      </w:r>
    </w:p>
    <w:p w:rsidR="00C24B7F" w:rsidRPr="00CA3CD0" w:rsidRDefault="00C24B7F" w:rsidP="00CA3CD0">
      <w:pPr>
        <w:spacing w:after="0" w:line="240" w:lineRule="auto"/>
        <w:jc w:val="both"/>
        <w:rPr>
          <w:rFonts w:ascii="Times New Roman" w:hAnsi="Times New Roman" w:cs="Times New Roman"/>
          <w:sz w:val="26"/>
          <w:szCs w:val="26"/>
        </w:rPr>
      </w:pPr>
    </w:p>
    <w:p w:rsidR="00C24B7F" w:rsidRPr="00007B03" w:rsidRDefault="00C24B7F" w:rsidP="00CA3CD0">
      <w:pPr>
        <w:spacing w:after="0" w:line="240" w:lineRule="auto"/>
        <w:jc w:val="both"/>
        <w:rPr>
          <w:rFonts w:ascii="Times New Roman" w:hAnsi="Times New Roman" w:cs="Times New Roman"/>
          <w:sz w:val="26"/>
          <w:szCs w:val="26"/>
        </w:rPr>
      </w:pPr>
      <w:r w:rsidRPr="00007B03">
        <w:rPr>
          <w:rFonts w:ascii="Times New Roman" w:hAnsi="Times New Roman" w:cs="Times New Roman"/>
          <w:sz w:val="26"/>
          <w:szCs w:val="26"/>
        </w:rPr>
        <w:t>L’objectif  général de la mission est de mettre à la disposition du Gouvernement un document technique permettant, de prendre les décisions les mieux adaptées pour la construction du nouveau CHU de Ouagadougou.</w:t>
      </w:r>
    </w:p>
    <w:p w:rsidR="00152CA6" w:rsidRPr="00CA3CD0" w:rsidRDefault="00152CA6"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Cette étude de faisabilité comprendra trois (03) volets : un volet diagnostic de l’existant, un second volet construction et équipement d’un nouveau CHU et un troisième volet concernant la réhabilitation et l’équipement de l’actuel site du CHU YO.</w:t>
      </w:r>
    </w:p>
    <w:p w:rsidR="00152CA6" w:rsidRPr="00CA3CD0" w:rsidRDefault="00C24B7F"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Trois objectifs spécifiques ont été identifiés :</w:t>
      </w:r>
    </w:p>
    <w:p w:rsidR="00C24B7F" w:rsidRPr="00CA3CD0" w:rsidRDefault="00C24B7F" w:rsidP="00CA3CD0">
      <w:pPr>
        <w:pStyle w:val="Paragraphedeliste"/>
        <w:numPr>
          <w:ilvl w:val="0"/>
          <w:numId w:val="16"/>
        </w:numPr>
        <w:spacing w:after="0" w:line="240" w:lineRule="auto"/>
        <w:jc w:val="both"/>
        <w:rPr>
          <w:rFonts w:ascii="Times New Roman" w:hAnsi="Times New Roman" w:cs="Times New Roman"/>
          <w:sz w:val="26"/>
          <w:szCs w:val="26"/>
        </w:rPr>
      </w:pPr>
      <w:bookmarkStart w:id="1" w:name="_Toc374030617"/>
      <w:r w:rsidRPr="00CA3CD0">
        <w:rPr>
          <w:rFonts w:ascii="Times New Roman" w:hAnsi="Times New Roman" w:cs="Times New Roman"/>
          <w:sz w:val="26"/>
          <w:szCs w:val="26"/>
        </w:rPr>
        <w:t>faire le diagnostic de l’existant</w:t>
      </w:r>
      <w:bookmarkEnd w:id="1"/>
      <w:r w:rsidRPr="00CA3CD0">
        <w:rPr>
          <w:rFonts w:ascii="Times New Roman" w:hAnsi="Times New Roman" w:cs="Times New Roman"/>
          <w:sz w:val="26"/>
          <w:szCs w:val="26"/>
        </w:rPr>
        <w:t xml:space="preserve"> en matière d’offres de soins tertiaires, d’infrastructures et d’équipements dans la zone de couverture du CHU YO</w:t>
      </w:r>
      <w:bookmarkStart w:id="2" w:name="_Toc374030618"/>
    </w:p>
    <w:p w:rsidR="00C24B7F" w:rsidRPr="00CA3CD0" w:rsidRDefault="00C24B7F" w:rsidP="00CA3CD0">
      <w:pPr>
        <w:pStyle w:val="Paragraphedeliste"/>
        <w:numPr>
          <w:ilvl w:val="0"/>
          <w:numId w:val="16"/>
        </w:num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déterminer les éléments et les conditions de construction et d’équipement d’un nouveau CHU</w:t>
      </w:r>
      <w:bookmarkEnd w:id="2"/>
    </w:p>
    <w:p w:rsidR="00C24B7F" w:rsidRPr="00CA3CD0" w:rsidRDefault="00C24B7F" w:rsidP="00CA3CD0">
      <w:pPr>
        <w:pStyle w:val="Paragraphedeliste"/>
        <w:numPr>
          <w:ilvl w:val="0"/>
          <w:numId w:val="16"/>
        </w:numPr>
        <w:spacing w:after="0" w:line="240" w:lineRule="auto"/>
        <w:jc w:val="both"/>
        <w:rPr>
          <w:rFonts w:ascii="Times New Roman" w:hAnsi="Times New Roman" w:cs="Times New Roman"/>
          <w:sz w:val="26"/>
          <w:szCs w:val="26"/>
        </w:rPr>
      </w:pPr>
      <w:bookmarkStart w:id="3" w:name="_Toc374030619"/>
      <w:r w:rsidRPr="00CA3CD0">
        <w:rPr>
          <w:rFonts w:ascii="Times New Roman" w:hAnsi="Times New Roman" w:cs="Times New Roman"/>
          <w:bCs/>
          <w:sz w:val="26"/>
          <w:szCs w:val="26"/>
        </w:rPr>
        <w:t>déterminer les éléments et les conditions de réhabilitation et d’équipement du CHU YO, dans la perspective d’un CHU avec plusieurs pôles</w:t>
      </w:r>
      <w:bookmarkEnd w:id="3"/>
      <w:r w:rsidRPr="00CA3CD0">
        <w:rPr>
          <w:rFonts w:ascii="Times New Roman" w:hAnsi="Times New Roman" w:cs="Times New Roman"/>
          <w:sz w:val="26"/>
          <w:szCs w:val="26"/>
        </w:rPr>
        <w:t>.</w:t>
      </w: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Le bureau d’études retenu travaillera de façon participative avec tous les acteurs du </w:t>
      </w:r>
      <w:r w:rsidR="00345330" w:rsidRPr="00CA3CD0">
        <w:rPr>
          <w:rFonts w:ascii="Times New Roman" w:hAnsi="Times New Roman" w:cs="Times New Roman"/>
          <w:sz w:val="26"/>
          <w:szCs w:val="26"/>
        </w:rPr>
        <w:t>« Projet CHU de Ouagadougou »</w:t>
      </w:r>
      <w:r w:rsidRPr="00CA3CD0">
        <w:rPr>
          <w:rFonts w:ascii="Times New Roman" w:hAnsi="Times New Roman" w:cs="Times New Roman"/>
          <w:sz w:val="26"/>
          <w:szCs w:val="26"/>
        </w:rPr>
        <w:t>.</w:t>
      </w: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Les tâches à exécuter couvriront, de façon non exhaustive, les aspects suivants :</w:t>
      </w:r>
    </w:p>
    <w:p w:rsidR="00853C40" w:rsidRPr="00CA3CD0" w:rsidRDefault="00853C40" w:rsidP="00CA3CD0">
      <w:pPr>
        <w:spacing w:after="0" w:line="240" w:lineRule="auto"/>
        <w:jc w:val="both"/>
        <w:rPr>
          <w:rFonts w:ascii="Times New Roman" w:hAnsi="Times New Roman" w:cs="Times New Roman"/>
          <w:sz w:val="26"/>
          <w:szCs w:val="26"/>
        </w:rPr>
      </w:pPr>
    </w:p>
    <w:p w:rsidR="00853C40" w:rsidRPr="00CA3CD0" w:rsidRDefault="00853C40" w:rsidP="00CA3CD0">
      <w:pPr>
        <w:spacing w:after="0" w:line="240" w:lineRule="auto"/>
        <w:jc w:val="both"/>
        <w:rPr>
          <w:rFonts w:ascii="Times New Roman" w:hAnsi="Times New Roman" w:cs="Times New Roman"/>
          <w:sz w:val="26"/>
          <w:szCs w:val="26"/>
        </w:rPr>
      </w:pPr>
      <w:bookmarkStart w:id="4" w:name="_Toc374030625"/>
      <w:r w:rsidRPr="00CA3CD0">
        <w:rPr>
          <w:rFonts w:ascii="Times New Roman" w:hAnsi="Times New Roman" w:cs="Times New Roman"/>
          <w:sz w:val="26"/>
          <w:szCs w:val="26"/>
          <w:u w:val="single"/>
        </w:rPr>
        <w:t>Tâche 1</w:t>
      </w:r>
      <w:r w:rsidRPr="00CA3CD0">
        <w:rPr>
          <w:rFonts w:ascii="Times New Roman" w:hAnsi="Times New Roman" w:cs="Times New Roman"/>
          <w:sz w:val="26"/>
          <w:szCs w:val="26"/>
        </w:rPr>
        <w:t> : faire l’état des lieux sur</w:t>
      </w:r>
      <w:r w:rsidRPr="00CA3CD0">
        <w:rPr>
          <w:rFonts w:ascii="Times New Roman" w:hAnsi="Times New Roman" w:cs="Times New Roman"/>
          <w:i/>
          <w:sz w:val="26"/>
          <w:szCs w:val="26"/>
        </w:rPr>
        <w:t xml:space="preserve"> le </w:t>
      </w:r>
      <w:r w:rsidRPr="00CA3CD0">
        <w:rPr>
          <w:rFonts w:ascii="Times New Roman" w:hAnsi="Times New Roman" w:cs="Times New Roman"/>
          <w:sz w:val="26"/>
          <w:szCs w:val="26"/>
        </w:rPr>
        <w:t>diagnostic de l’existant en matière d’offres de soins tertiaires</w:t>
      </w:r>
      <w:bookmarkEnd w:id="4"/>
    </w:p>
    <w:p w:rsidR="00853C40" w:rsidRPr="00CA3CD0" w:rsidRDefault="00853C40" w:rsidP="00CA3CD0">
      <w:pPr>
        <w:spacing w:after="0" w:line="240" w:lineRule="auto"/>
        <w:jc w:val="both"/>
        <w:rPr>
          <w:rFonts w:ascii="Times New Roman" w:hAnsi="Times New Roman" w:cs="Times New Roman"/>
          <w:sz w:val="26"/>
          <w:szCs w:val="26"/>
        </w:rPr>
      </w:pPr>
      <w:bookmarkStart w:id="5" w:name="_Toc374030630"/>
      <w:r w:rsidRPr="00CA3CD0">
        <w:rPr>
          <w:rFonts w:ascii="Times New Roman" w:hAnsi="Times New Roman" w:cs="Times New Roman"/>
          <w:bCs/>
          <w:sz w:val="26"/>
          <w:szCs w:val="26"/>
        </w:rPr>
        <w:t>Tâche 2 : déterminer les éléments et conditions de construction et d’équipement d’un nouveau CHU</w:t>
      </w:r>
      <w:bookmarkEnd w:id="5"/>
      <w:r w:rsidRPr="00CA3CD0">
        <w:rPr>
          <w:rFonts w:ascii="Times New Roman" w:hAnsi="Times New Roman" w:cs="Times New Roman"/>
          <w:sz w:val="26"/>
          <w:szCs w:val="26"/>
        </w:rPr>
        <w:t>.</w:t>
      </w:r>
    </w:p>
    <w:p w:rsidR="00345330" w:rsidRPr="00947840" w:rsidRDefault="00853C40" w:rsidP="00345330">
      <w:pPr>
        <w:tabs>
          <w:tab w:val="left" w:pos="180"/>
          <w:tab w:val="num" w:pos="1212"/>
        </w:tabs>
        <w:spacing w:before="120" w:after="120" w:line="240" w:lineRule="auto"/>
        <w:jc w:val="both"/>
        <w:rPr>
          <w:rFonts w:asciiTheme="majorHAnsi" w:hAnsiTheme="majorHAnsi" w:cs="Arial"/>
          <w:sz w:val="24"/>
          <w:szCs w:val="24"/>
        </w:rPr>
      </w:pPr>
      <w:bookmarkStart w:id="6" w:name="_Toc374030634"/>
      <w:r w:rsidRPr="00CA3CD0">
        <w:rPr>
          <w:rFonts w:ascii="Times New Roman" w:hAnsi="Times New Roman" w:cs="Times New Roman"/>
          <w:bCs/>
          <w:sz w:val="26"/>
          <w:szCs w:val="26"/>
        </w:rPr>
        <w:t>Sous-tâche 2.4 : Analyser les potentialités et contraintes du site</w:t>
      </w:r>
      <w:bookmarkEnd w:id="6"/>
      <w:r w:rsidRPr="00CA3CD0">
        <w:rPr>
          <w:rFonts w:ascii="Times New Roman" w:hAnsi="Times New Roman" w:cs="Times New Roman"/>
          <w:sz w:val="26"/>
          <w:szCs w:val="26"/>
        </w:rPr>
        <w:t xml:space="preserve"> pour en déduire leur </w:t>
      </w:r>
      <w:r w:rsidR="00345330" w:rsidRPr="00947840">
        <w:rPr>
          <w:rFonts w:asciiTheme="majorHAnsi" w:hAnsiTheme="majorHAnsi" w:cs="Arial"/>
          <w:sz w:val="24"/>
          <w:szCs w:val="24"/>
        </w:rPr>
        <w:t>impact sur le fonctionnement externe et interne du futur hôpital ;</w:t>
      </w:r>
    </w:p>
    <w:p w:rsidR="00853C40" w:rsidRPr="00CA3CD0" w:rsidRDefault="00853C40" w:rsidP="00CA3CD0">
      <w:pPr>
        <w:spacing w:after="0" w:line="240" w:lineRule="auto"/>
        <w:jc w:val="both"/>
        <w:rPr>
          <w:rFonts w:ascii="Times New Roman" w:hAnsi="Times New Roman" w:cs="Times New Roman"/>
          <w:bCs/>
          <w:sz w:val="26"/>
          <w:szCs w:val="26"/>
        </w:rPr>
      </w:pPr>
      <w:r w:rsidRPr="00CA3CD0">
        <w:rPr>
          <w:rFonts w:ascii="Times New Roman" w:hAnsi="Times New Roman" w:cs="Times New Roman"/>
          <w:bCs/>
          <w:sz w:val="26"/>
          <w:szCs w:val="26"/>
        </w:rPr>
        <w:t>Tache 3 : Faire l’étu</w:t>
      </w:r>
      <w:r w:rsidR="00D11978" w:rsidRPr="00CA3CD0">
        <w:rPr>
          <w:rFonts w:ascii="Times New Roman" w:hAnsi="Times New Roman" w:cs="Times New Roman"/>
          <w:bCs/>
          <w:sz w:val="26"/>
          <w:szCs w:val="26"/>
        </w:rPr>
        <w:t>de d’impact sur l’environnement</w:t>
      </w:r>
    </w:p>
    <w:p w:rsidR="00853C40" w:rsidRPr="00CA3CD0" w:rsidRDefault="00853C40" w:rsidP="00CA3CD0">
      <w:pPr>
        <w:spacing w:after="0" w:line="240" w:lineRule="auto"/>
        <w:jc w:val="both"/>
        <w:rPr>
          <w:rFonts w:ascii="Times New Roman" w:hAnsi="Times New Roman" w:cs="Times New Roman"/>
          <w:sz w:val="26"/>
          <w:szCs w:val="26"/>
        </w:rPr>
      </w:pPr>
      <w:bookmarkStart w:id="7" w:name="_Toc374030636"/>
      <w:r w:rsidRPr="00CA3CD0">
        <w:rPr>
          <w:rFonts w:ascii="Times New Roman" w:hAnsi="Times New Roman" w:cs="Times New Roman"/>
          <w:sz w:val="26"/>
          <w:szCs w:val="26"/>
        </w:rPr>
        <w:t>Tâche 4 : proposer un programme médical détaillé</w:t>
      </w:r>
      <w:bookmarkEnd w:id="7"/>
    </w:p>
    <w:p w:rsidR="00853C40" w:rsidRPr="00CA3CD0" w:rsidRDefault="00853C40" w:rsidP="00CA3CD0">
      <w:pPr>
        <w:spacing w:after="0" w:line="240" w:lineRule="auto"/>
        <w:jc w:val="both"/>
        <w:rPr>
          <w:rFonts w:ascii="Times New Roman" w:hAnsi="Times New Roman" w:cs="Times New Roman"/>
          <w:sz w:val="26"/>
          <w:szCs w:val="26"/>
        </w:rPr>
      </w:pPr>
      <w:bookmarkStart w:id="8" w:name="_Toc374030640"/>
      <w:r w:rsidRPr="00CA3CD0">
        <w:rPr>
          <w:rFonts w:ascii="Times New Roman" w:hAnsi="Times New Roman" w:cs="Times New Roman"/>
          <w:sz w:val="26"/>
          <w:szCs w:val="26"/>
        </w:rPr>
        <w:t>Tâche 5 : définir le programme architectural et faire l’étude générale d’installation des équipements</w:t>
      </w:r>
      <w:bookmarkEnd w:id="8"/>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Tache 6 : Elabore</w:t>
      </w:r>
      <w:r w:rsidR="00D11978" w:rsidRPr="00CA3CD0">
        <w:rPr>
          <w:rFonts w:ascii="Times New Roman" w:hAnsi="Times New Roman" w:cs="Times New Roman"/>
          <w:sz w:val="26"/>
          <w:szCs w:val="26"/>
        </w:rPr>
        <w:t>r l’Avant-projet Sommaire (APS)</w:t>
      </w: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Tache 7 : Elabore</w:t>
      </w:r>
      <w:r w:rsidR="00D11978" w:rsidRPr="00CA3CD0">
        <w:rPr>
          <w:rFonts w:ascii="Times New Roman" w:hAnsi="Times New Roman" w:cs="Times New Roman"/>
          <w:sz w:val="26"/>
          <w:szCs w:val="26"/>
        </w:rPr>
        <w:t>r l’Avant-Projet détaillé (APD)</w:t>
      </w:r>
    </w:p>
    <w:p w:rsidR="00853C40" w:rsidRPr="00CA3CD0" w:rsidRDefault="00853C40" w:rsidP="00CA3CD0">
      <w:pPr>
        <w:spacing w:after="0" w:line="240" w:lineRule="auto"/>
        <w:jc w:val="both"/>
        <w:rPr>
          <w:rFonts w:ascii="Times New Roman" w:hAnsi="Times New Roman" w:cs="Times New Roman"/>
          <w:sz w:val="26"/>
          <w:szCs w:val="26"/>
        </w:rPr>
      </w:pPr>
      <w:bookmarkStart w:id="9" w:name="_Toc374030643"/>
      <w:r w:rsidRPr="00CA3CD0">
        <w:rPr>
          <w:rFonts w:ascii="Times New Roman" w:hAnsi="Times New Roman" w:cs="Times New Roman"/>
          <w:sz w:val="26"/>
          <w:szCs w:val="26"/>
        </w:rPr>
        <w:t>Tâche 8 : Etablir le programme fonctionnel :</w:t>
      </w:r>
      <w:bookmarkEnd w:id="9"/>
    </w:p>
    <w:p w:rsidR="00853C40" w:rsidRPr="00CA3CD0" w:rsidRDefault="00853C40" w:rsidP="00CA3CD0">
      <w:pPr>
        <w:spacing w:after="0" w:line="240" w:lineRule="auto"/>
        <w:jc w:val="both"/>
        <w:rPr>
          <w:rFonts w:ascii="Times New Roman" w:hAnsi="Times New Roman" w:cs="Times New Roman"/>
          <w:sz w:val="26"/>
          <w:szCs w:val="26"/>
        </w:rPr>
      </w:pPr>
      <w:bookmarkStart w:id="10" w:name="_Toc374030647"/>
      <w:r w:rsidRPr="00CA3CD0">
        <w:rPr>
          <w:rFonts w:ascii="Times New Roman" w:hAnsi="Times New Roman" w:cs="Times New Roman"/>
          <w:sz w:val="26"/>
          <w:szCs w:val="26"/>
        </w:rPr>
        <w:t>Tâche 9 : Recommandations fonctionnelles et techniques</w:t>
      </w:r>
      <w:bookmarkEnd w:id="10"/>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Tâche 10   </w:t>
      </w:r>
      <w:r w:rsidR="00D11978" w:rsidRPr="00CA3CD0">
        <w:rPr>
          <w:rFonts w:ascii="Times New Roman" w:hAnsi="Times New Roman" w:cs="Times New Roman"/>
          <w:sz w:val="26"/>
          <w:szCs w:val="26"/>
        </w:rPr>
        <w:t>Etudes d’ingénierie biomédicale</w:t>
      </w: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Tâche 11    </w:t>
      </w:r>
      <w:r w:rsidR="00D11978" w:rsidRPr="00CA3CD0">
        <w:rPr>
          <w:rFonts w:ascii="Times New Roman" w:hAnsi="Times New Roman" w:cs="Times New Roman"/>
          <w:sz w:val="26"/>
          <w:szCs w:val="26"/>
        </w:rPr>
        <w:t>Dossier de consultation des entreprises</w:t>
      </w:r>
    </w:p>
    <w:p w:rsidR="00182668" w:rsidRPr="00CA3CD0" w:rsidRDefault="00182668" w:rsidP="00CA3CD0">
      <w:pPr>
        <w:pStyle w:val="Paragraphedeliste"/>
        <w:numPr>
          <w:ilvl w:val="0"/>
          <w:numId w:val="14"/>
        </w:num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Dossier construction</w:t>
      </w:r>
    </w:p>
    <w:p w:rsidR="00853C40" w:rsidRPr="00CA3CD0" w:rsidRDefault="00D11978" w:rsidP="00CA3CD0">
      <w:pPr>
        <w:pStyle w:val="Paragraphedeliste"/>
        <w:numPr>
          <w:ilvl w:val="0"/>
          <w:numId w:val="14"/>
        </w:num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Dossier équipements</w:t>
      </w:r>
    </w:p>
    <w:p w:rsidR="00D11978" w:rsidRPr="00CA3CD0" w:rsidRDefault="00853C40" w:rsidP="00CA3CD0">
      <w:pPr>
        <w:spacing w:after="0" w:line="240" w:lineRule="auto"/>
        <w:jc w:val="both"/>
        <w:rPr>
          <w:rFonts w:ascii="Times New Roman" w:hAnsi="Times New Roman" w:cs="Times New Roman"/>
          <w:bCs/>
          <w:sz w:val="26"/>
          <w:szCs w:val="26"/>
        </w:rPr>
      </w:pPr>
      <w:bookmarkStart w:id="11" w:name="_Toc374030654"/>
      <w:r w:rsidRPr="00CA3CD0">
        <w:rPr>
          <w:rFonts w:ascii="Times New Roman" w:hAnsi="Times New Roman" w:cs="Times New Roman"/>
          <w:bCs/>
          <w:sz w:val="26"/>
          <w:szCs w:val="26"/>
        </w:rPr>
        <w:t>Tâche 12 : Proposer un plan quinquennal de renforcement des capacités (formation</w:t>
      </w:r>
      <w:bookmarkEnd w:id="11"/>
      <w:r w:rsidR="00A12AF2">
        <w:rPr>
          <w:rFonts w:ascii="Times New Roman" w:hAnsi="Times New Roman" w:cs="Times New Roman"/>
          <w:bCs/>
          <w:sz w:val="26"/>
          <w:szCs w:val="26"/>
        </w:rPr>
        <w:t>)</w:t>
      </w:r>
    </w:p>
    <w:p w:rsidR="00853C40" w:rsidRPr="00CA3CD0" w:rsidRDefault="00853C40" w:rsidP="00CA3CD0">
      <w:pPr>
        <w:spacing w:after="0" w:line="240" w:lineRule="auto"/>
        <w:jc w:val="both"/>
        <w:rPr>
          <w:rFonts w:ascii="Times New Roman" w:hAnsi="Times New Roman" w:cs="Times New Roman"/>
          <w:bCs/>
          <w:sz w:val="26"/>
          <w:szCs w:val="26"/>
        </w:rPr>
      </w:pPr>
      <w:r w:rsidRPr="00CA3CD0">
        <w:rPr>
          <w:rFonts w:ascii="Times New Roman" w:hAnsi="Times New Roman" w:cs="Times New Roman"/>
          <w:bCs/>
          <w:sz w:val="26"/>
          <w:szCs w:val="26"/>
        </w:rPr>
        <w:t>Tâche 13 Etudes Techniques</w:t>
      </w:r>
    </w:p>
    <w:p w:rsidR="00853C40" w:rsidRPr="00CA3CD0" w:rsidRDefault="00853C40" w:rsidP="00CA3CD0">
      <w:pPr>
        <w:spacing w:after="0" w:line="240" w:lineRule="auto"/>
        <w:jc w:val="both"/>
        <w:rPr>
          <w:rFonts w:ascii="Times New Roman" w:hAnsi="Times New Roman" w:cs="Times New Roman"/>
          <w:sz w:val="26"/>
          <w:szCs w:val="26"/>
        </w:rPr>
      </w:pPr>
      <w:bookmarkStart w:id="12" w:name="_Toc374030661"/>
      <w:r w:rsidRPr="00CA3CD0">
        <w:rPr>
          <w:rFonts w:ascii="Times New Roman" w:hAnsi="Times New Roman" w:cs="Times New Roman"/>
          <w:bCs/>
          <w:sz w:val="26"/>
          <w:szCs w:val="26"/>
        </w:rPr>
        <w:lastRenderedPageBreak/>
        <w:t>Tâche 14 : évaluer le coût du Projet : pour le nouveau site et le site actuel</w:t>
      </w:r>
      <w:bookmarkEnd w:id="12"/>
      <w:r w:rsidRPr="00CA3CD0">
        <w:rPr>
          <w:rFonts w:ascii="Times New Roman" w:hAnsi="Times New Roman" w:cs="Times New Roman"/>
          <w:sz w:val="26"/>
          <w:szCs w:val="26"/>
        </w:rPr>
        <w:t> :</w:t>
      </w:r>
    </w:p>
    <w:p w:rsidR="00853C40" w:rsidRPr="00CA3CD0" w:rsidRDefault="00853C40" w:rsidP="00CA3CD0">
      <w:pPr>
        <w:spacing w:after="0" w:line="240" w:lineRule="auto"/>
        <w:jc w:val="both"/>
        <w:rPr>
          <w:rFonts w:ascii="Times New Roman" w:hAnsi="Times New Roman" w:cs="Times New Roman"/>
          <w:sz w:val="26"/>
          <w:szCs w:val="26"/>
        </w:rPr>
      </w:pPr>
      <w:bookmarkStart w:id="13" w:name="_Toc374030674"/>
      <w:r w:rsidRPr="00CA3CD0">
        <w:rPr>
          <w:rFonts w:ascii="Times New Roman" w:hAnsi="Times New Roman" w:cs="Times New Roman"/>
          <w:bCs/>
          <w:sz w:val="26"/>
          <w:szCs w:val="26"/>
        </w:rPr>
        <w:t>Tâche 15 : Processus transversal de validation des travaux</w:t>
      </w:r>
      <w:bookmarkEnd w:id="13"/>
    </w:p>
    <w:p w:rsidR="00853C40" w:rsidRPr="00CA3CD0" w:rsidRDefault="00853C40" w:rsidP="00CA3CD0">
      <w:pPr>
        <w:spacing w:after="0" w:line="240" w:lineRule="auto"/>
        <w:jc w:val="both"/>
        <w:rPr>
          <w:rFonts w:ascii="Times New Roman" w:hAnsi="Times New Roman" w:cs="Times New Roman"/>
          <w:bCs/>
          <w:sz w:val="26"/>
          <w:szCs w:val="26"/>
        </w:rPr>
      </w:pPr>
      <w:r w:rsidRPr="00CA3CD0">
        <w:rPr>
          <w:rFonts w:ascii="Times New Roman" w:hAnsi="Times New Roman" w:cs="Times New Roman"/>
          <w:bCs/>
          <w:sz w:val="26"/>
          <w:szCs w:val="26"/>
        </w:rPr>
        <w:t>Tâche 16 : élaborer les rapports :</w:t>
      </w:r>
    </w:p>
    <w:p w:rsidR="00853C40" w:rsidRPr="00CA3CD0" w:rsidRDefault="00853C40" w:rsidP="00CA3CD0">
      <w:pPr>
        <w:spacing w:after="0" w:line="240" w:lineRule="auto"/>
        <w:jc w:val="both"/>
        <w:rPr>
          <w:rFonts w:ascii="Times New Roman" w:hAnsi="Times New Roman" w:cs="Times New Roman"/>
          <w:iCs/>
          <w:sz w:val="26"/>
          <w:szCs w:val="26"/>
        </w:rPr>
      </w:pPr>
    </w:p>
    <w:p w:rsidR="00853C40" w:rsidRPr="00CA3CD0" w:rsidRDefault="00853C40" w:rsidP="00CA3CD0">
      <w:pPr>
        <w:pStyle w:val="Paragraphedeliste"/>
        <w:numPr>
          <w:ilvl w:val="0"/>
          <w:numId w:val="15"/>
        </w:numPr>
        <w:spacing w:after="0" w:line="240" w:lineRule="auto"/>
        <w:jc w:val="both"/>
        <w:rPr>
          <w:rFonts w:ascii="Times New Roman" w:hAnsi="Times New Roman" w:cs="Times New Roman"/>
          <w:sz w:val="26"/>
          <w:szCs w:val="26"/>
        </w:rPr>
      </w:pPr>
      <w:r w:rsidRPr="00CA3CD0">
        <w:rPr>
          <w:rFonts w:ascii="Times New Roman" w:hAnsi="Times New Roman" w:cs="Times New Roman"/>
          <w:b/>
          <w:sz w:val="26"/>
          <w:szCs w:val="26"/>
        </w:rPr>
        <w:t>Durée de la mission</w:t>
      </w:r>
    </w:p>
    <w:p w:rsidR="00853C40" w:rsidRPr="00CA3CD0" w:rsidRDefault="00853C40" w:rsidP="00CA3CD0">
      <w:pPr>
        <w:spacing w:after="0" w:line="240" w:lineRule="auto"/>
        <w:jc w:val="both"/>
        <w:rPr>
          <w:rFonts w:ascii="Times New Roman" w:hAnsi="Times New Roman" w:cs="Times New Roman"/>
          <w:sz w:val="26"/>
          <w:szCs w:val="26"/>
        </w:rPr>
      </w:pP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La mission ne devra pas excéder quinze (15) mois y compris les délais pour permettre au chef de projet de transmettre les documents de travail aux acteurs.</w:t>
      </w:r>
    </w:p>
    <w:p w:rsidR="00853C40" w:rsidRPr="00CA3CD0" w:rsidRDefault="00853C40" w:rsidP="00CA3CD0">
      <w:pPr>
        <w:spacing w:after="0" w:line="240" w:lineRule="auto"/>
        <w:jc w:val="both"/>
        <w:rPr>
          <w:rFonts w:ascii="Times New Roman" w:hAnsi="Times New Roman" w:cs="Times New Roman"/>
          <w:sz w:val="26"/>
          <w:szCs w:val="26"/>
        </w:rPr>
      </w:pP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Le chronogramme de l’ensemble du processus sera proposé par le bureau d’étude en tenant compte des étapes de l’étude et de la durée fixée.</w:t>
      </w:r>
    </w:p>
    <w:p w:rsidR="00853C40" w:rsidRPr="00CA3CD0" w:rsidRDefault="00853C40" w:rsidP="00CA3CD0">
      <w:pPr>
        <w:spacing w:after="0" w:line="240" w:lineRule="auto"/>
        <w:jc w:val="both"/>
        <w:rPr>
          <w:rFonts w:ascii="Times New Roman" w:hAnsi="Times New Roman" w:cs="Times New Roman"/>
          <w:sz w:val="26"/>
          <w:szCs w:val="26"/>
        </w:rPr>
      </w:pPr>
    </w:p>
    <w:p w:rsidR="00853C40" w:rsidRPr="00CA3CD0" w:rsidRDefault="00853C40" w:rsidP="00CA3CD0">
      <w:pPr>
        <w:pStyle w:val="Paragraphedeliste"/>
        <w:numPr>
          <w:ilvl w:val="0"/>
          <w:numId w:val="15"/>
        </w:numPr>
        <w:spacing w:after="0" w:line="240" w:lineRule="auto"/>
        <w:jc w:val="both"/>
        <w:rPr>
          <w:rFonts w:ascii="Times New Roman" w:hAnsi="Times New Roman" w:cs="Times New Roman"/>
          <w:sz w:val="26"/>
          <w:szCs w:val="26"/>
        </w:rPr>
      </w:pPr>
      <w:r w:rsidRPr="00CA3CD0">
        <w:rPr>
          <w:rFonts w:ascii="Times New Roman" w:hAnsi="Times New Roman" w:cs="Times New Roman"/>
          <w:b/>
          <w:sz w:val="26"/>
          <w:szCs w:val="26"/>
        </w:rPr>
        <w:t>Qualification des bureaux d’étude</w:t>
      </w:r>
    </w:p>
    <w:p w:rsidR="00853C40" w:rsidRPr="00CA3CD0" w:rsidRDefault="00853C40" w:rsidP="00CA3CD0">
      <w:pPr>
        <w:spacing w:after="0" w:line="240" w:lineRule="auto"/>
        <w:jc w:val="both"/>
        <w:rPr>
          <w:rFonts w:ascii="Times New Roman" w:hAnsi="Times New Roman" w:cs="Times New Roman"/>
          <w:sz w:val="26"/>
          <w:szCs w:val="26"/>
        </w:rPr>
      </w:pP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L’équipe chargée de l’étude devra obligatoirement couvrir au minimum les domaines suivants : génie civil, architecture, économie de la santé, socio-anthropologie, environnement, santé publique, ingénierie biomédicale et clinique, droit, spécialistes des corps d’état secondaires, sécurité incendie...</w:t>
      </w: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Le bureau doit avoir une expérience avérée dans les études de faisabilité et d’impact environnemental, d’infrastructures sanitaires en général, et des hôpitaux en particulier.</w:t>
      </w:r>
    </w:p>
    <w:p w:rsidR="00853C40" w:rsidRPr="00CA3CD0" w:rsidRDefault="00853C40" w:rsidP="00CA3CD0">
      <w:pPr>
        <w:spacing w:after="0" w:line="240" w:lineRule="auto"/>
        <w:jc w:val="both"/>
        <w:rPr>
          <w:rFonts w:ascii="Times New Roman" w:hAnsi="Times New Roman" w:cs="Times New Roman"/>
          <w:sz w:val="26"/>
          <w:szCs w:val="26"/>
        </w:rPr>
      </w:pPr>
    </w:p>
    <w:p w:rsidR="00853C40" w:rsidRPr="00CA3CD0" w:rsidRDefault="00853C40" w:rsidP="00CA3CD0">
      <w:pPr>
        <w:pStyle w:val="Paragraphedeliste"/>
        <w:numPr>
          <w:ilvl w:val="0"/>
          <w:numId w:val="15"/>
        </w:numPr>
        <w:spacing w:after="0" w:line="240" w:lineRule="auto"/>
        <w:jc w:val="both"/>
        <w:rPr>
          <w:rFonts w:ascii="Times New Roman" w:hAnsi="Times New Roman" w:cs="Times New Roman"/>
          <w:sz w:val="26"/>
          <w:szCs w:val="26"/>
        </w:rPr>
      </w:pPr>
      <w:r w:rsidRPr="00CA3CD0">
        <w:rPr>
          <w:rFonts w:ascii="Times New Roman" w:hAnsi="Times New Roman" w:cs="Times New Roman"/>
          <w:b/>
          <w:sz w:val="26"/>
          <w:szCs w:val="26"/>
        </w:rPr>
        <w:t>Documentation obligatoire</w:t>
      </w:r>
    </w:p>
    <w:p w:rsidR="00853C40" w:rsidRPr="00CA3CD0" w:rsidRDefault="00853C40" w:rsidP="00CA3CD0">
      <w:pPr>
        <w:spacing w:after="0" w:line="240" w:lineRule="auto"/>
        <w:jc w:val="both"/>
        <w:rPr>
          <w:rFonts w:ascii="Times New Roman" w:hAnsi="Times New Roman" w:cs="Times New Roman"/>
          <w:sz w:val="26"/>
          <w:szCs w:val="26"/>
        </w:rPr>
      </w:pPr>
    </w:p>
    <w:p w:rsidR="00853C40"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Les bureaux intéressés devront fournir les informations indiquant qu’ils sont qualifiés pour exécuter les services. Il s’agit notamment </w:t>
      </w:r>
    </w:p>
    <w:p w:rsidR="00853C40" w:rsidRPr="00CA3CD0" w:rsidRDefault="00853C40" w:rsidP="00CA3CD0">
      <w:pPr>
        <w:spacing w:after="0" w:line="240" w:lineRule="auto"/>
        <w:jc w:val="both"/>
        <w:rPr>
          <w:rFonts w:ascii="Times New Roman" w:hAnsi="Times New Roman" w:cs="Times New Roman"/>
          <w:sz w:val="26"/>
          <w:szCs w:val="26"/>
        </w:rPr>
      </w:pPr>
      <w:proofErr w:type="gramStart"/>
      <w:r w:rsidRPr="00CA3CD0">
        <w:rPr>
          <w:rFonts w:ascii="Times New Roman" w:hAnsi="Times New Roman" w:cs="Times New Roman"/>
          <w:sz w:val="26"/>
          <w:szCs w:val="26"/>
        </w:rPr>
        <w:t>d’un</w:t>
      </w:r>
      <w:proofErr w:type="gramEnd"/>
      <w:r w:rsidRPr="00CA3CD0">
        <w:rPr>
          <w:rFonts w:ascii="Times New Roman" w:hAnsi="Times New Roman" w:cs="Times New Roman"/>
          <w:sz w:val="26"/>
          <w:szCs w:val="26"/>
        </w:rPr>
        <w:t xml:space="preserve"> curriculum vitae faisant ressortir :</w:t>
      </w:r>
    </w:p>
    <w:p w:rsidR="00853C40" w:rsidRPr="00CA3CD0" w:rsidRDefault="00853C40" w:rsidP="00CA3CD0">
      <w:pPr>
        <w:spacing w:after="0" w:line="240" w:lineRule="auto"/>
        <w:jc w:val="both"/>
        <w:rPr>
          <w:rFonts w:ascii="Times New Roman" w:hAnsi="Times New Roman" w:cs="Times New Roman"/>
          <w:sz w:val="26"/>
          <w:szCs w:val="26"/>
        </w:rPr>
      </w:pPr>
      <w:proofErr w:type="gramStart"/>
      <w:r w:rsidRPr="00CA3CD0">
        <w:rPr>
          <w:rFonts w:ascii="Times New Roman" w:hAnsi="Times New Roman" w:cs="Times New Roman"/>
          <w:sz w:val="26"/>
          <w:szCs w:val="26"/>
        </w:rPr>
        <w:t>la</w:t>
      </w:r>
      <w:proofErr w:type="gramEnd"/>
      <w:r w:rsidRPr="00CA3CD0">
        <w:rPr>
          <w:rFonts w:ascii="Times New Roman" w:hAnsi="Times New Roman" w:cs="Times New Roman"/>
          <w:sz w:val="26"/>
          <w:szCs w:val="26"/>
        </w:rPr>
        <w:t xml:space="preserve"> qualification du personnel minimal exigé par étude ;</w:t>
      </w:r>
    </w:p>
    <w:p w:rsidR="00853C40" w:rsidRPr="00CA3CD0" w:rsidRDefault="00853C40" w:rsidP="00CA3CD0">
      <w:pPr>
        <w:spacing w:after="0" w:line="240" w:lineRule="auto"/>
        <w:jc w:val="both"/>
        <w:rPr>
          <w:rFonts w:ascii="Times New Roman" w:hAnsi="Times New Roman" w:cs="Times New Roman"/>
          <w:sz w:val="26"/>
          <w:szCs w:val="26"/>
        </w:rPr>
      </w:pPr>
      <w:proofErr w:type="gramStart"/>
      <w:r w:rsidRPr="00CA3CD0">
        <w:rPr>
          <w:rFonts w:ascii="Times New Roman" w:hAnsi="Times New Roman" w:cs="Times New Roman"/>
          <w:sz w:val="26"/>
          <w:szCs w:val="26"/>
        </w:rPr>
        <w:t>des</w:t>
      </w:r>
      <w:proofErr w:type="gramEnd"/>
      <w:r w:rsidRPr="00CA3CD0">
        <w:rPr>
          <w:rFonts w:ascii="Times New Roman" w:hAnsi="Times New Roman" w:cs="Times New Roman"/>
          <w:sz w:val="26"/>
          <w:szCs w:val="26"/>
        </w:rPr>
        <w:t xml:space="preserve"> références concernant l’exécution de contrats analogues justifiées par les pages de garde et de signature des contrats ;</w:t>
      </w:r>
    </w:p>
    <w:p w:rsidR="00853C40" w:rsidRPr="00CA3CD0" w:rsidRDefault="00853C40" w:rsidP="00CA3CD0">
      <w:pPr>
        <w:spacing w:after="0" w:line="240" w:lineRule="auto"/>
        <w:jc w:val="both"/>
        <w:rPr>
          <w:rFonts w:ascii="Times New Roman" w:hAnsi="Times New Roman" w:cs="Times New Roman"/>
          <w:sz w:val="26"/>
          <w:szCs w:val="26"/>
        </w:rPr>
      </w:pPr>
      <w:proofErr w:type="gramStart"/>
      <w:r w:rsidRPr="00CA3CD0">
        <w:rPr>
          <w:rFonts w:ascii="Times New Roman" w:hAnsi="Times New Roman" w:cs="Times New Roman"/>
          <w:sz w:val="26"/>
          <w:szCs w:val="26"/>
        </w:rPr>
        <w:t>les</w:t>
      </w:r>
      <w:proofErr w:type="gramEnd"/>
      <w:r w:rsidRPr="00CA3CD0">
        <w:rPr>
          <w:rFonts w:ascii="Times New Roman" w:hAnsi="Times New Roman" w:cs="Times New Roman"/>
          <w:sz w:val="26"/>
          <w:szCs w:val="26"/>
        </w:rPr>
        <w:t xml:space="preserve"> copies des diplômes du personnel minimal exigé par étude.</w:t>
      </w:r>
    </w:p>
    <w:p w:rsidR="00853C40" w:rsidRPr="00E91337" w:rsidRDefault="00853C40" w:rsidP="00CA3CD0">
      <w:pPr>
        <w:spacing w:after="0" w:line="240" w:lineRule="auto"/>
        <w:jc w:val="both"/>
        <w:rPr>
          <w:rFonts w:ascii="Times New Roman" w:hAnsi="Times New Roman" w:cs="Times New Roman"/>
          <w:sz w:val="20"/>
          <w:szCs w:val="26"/>
        </w:rPr>
      </w:pPr>
    </w:p>
    <w:p w:rsidR="00853C40" w:rsidRPr="00CA3CD0" w:rsidRDefault="00853C40" w:rsidP="00CA3CD0">
      <w:pPr>
        <w:pStyle w:val="Paragraphedeliste"/>
        <w:numPr>
          <w:ilvl w:val="0"/>
          <w:numId w:val="15"/>
        </w:numPr>
        <w:spacing w:after="0" w:line="240" w:lineRule="auto"/>
        <w:jc w:val="both"/>
        <w:rPr>
          <w:rFonts w:ascii="Times New Roman" w:hAnsi="Times New Roman" w:cs="Times New Roman"/>
          <w:sz w:val="26"/>
          <w:szCs w:val="26"/>
        </w:rPr>
      </w:pPr>
      <w:r w:rsidRPr="00CA3CD0">
        <w:rPr>
          <w:rFonts w:ascii="Times New Roman" w:hAnsi="Times New Roman" w:cs="Times New Roman"/>
          <w:b/>
          <w:sz w:val="26"/>
          <w:szCs w:val="26"/>
        </w:rPr>
        <w:t>Procédures de sélection</w:t>
      </w:r>
    </w:p>
    <w:p w:rsidR="00853C40" w:rsidRPr="00E91337" w:rsidRDefault="00853C40" w:rsidP="00CA3CD0">
      <w:pPr>
        <w:spacing w:after="0" w:line="240" w:lineRule="auto"/>
        <w:jc w:val="both"/>
        <w:rPr>
          <w:rFonts w:ascii="Times New Roman" w:hAnsi="Times New Roman" w:cs="Times New Roman"/>
          <w:sz w:val="20"/>
          <w:szCs w:val="26"/>
        </w:rPr>
      </w:pPr>
    </w:p>
    <w:p w:rsidR="00C24B7F" w:rsidRPr="00CA3CD0" w:rsidRDefault="00853C40"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Un bureau d’étude sera sélectionné en accord avec les procédures prévues par le décret n°2008-173/PRES/PM/MEF du 16 avril portant réglementation générale des marchés publics et des délégations de service public.</w:t>
      </w:r>
    </w:p>
    <w:p w:rsidR="003239B8" w:rsidRPr="00E91337" w:rsidRDefault="003239B8" w:rsidP="00CA3CD0">
      <w:pPr>
        <w:spacing w:after="0" w:line="240" w:lineRule="auto"/>
        <w:jc w:val="both"/>
        <w:rPr>
          <w:rFonts w:ascii="Times New Roman" w:hAnsi="Times New Roman" w:cs="Times New Roman"/>
          <w:sz w:val="20"/>
          <w:szCs w:val="26"/>
        </w:rPr>
      </w:pPr>
    </w:p>
    <w:p w:rsidR="003239B8" w:rsidRPr="00E91337" w:rsidRDefault="003239B8" w:rsidP="00CA3CD0">
      <w:pPr>
        <w:spacing w:after="0" w:line="240" w:lineRule="auto"/>
        <w:ind w:right="72"/>
        <w:jc w:val="both"/>
        <w:rPr>
          <w:rFonts w:ascii="Times New Roman" w:hAnsi="Times New Roman" w:cs="Times New Roman"/>
          <w:sz w:val="20"/>
          <w:szCs w:val="26"/>
        </w:rPr>
      </w:pPr>
    </w:p>
    <w:p w:rsidR="003239B8" w:rsidRPr="00CA3CD0" w:rsidRDefault="003239B8" w:rsidP="00CA3CD0">
      <w:pPr>
        <w:pStyle w:val="Paragraphedeliste"/>
        <w:numPr>
          <w:ilvl w:val="0"/>
          <w:numId w:val="15"/>
        </w:numPr>
        <w:spacing w:after="0" w:line="240" w:lineRule="auto"/>
        <w:jc w:val="both"/>
        <w:rPr>
          <w:rFonts w:ascii="Times New Roman" w:hAnsi="Times New Roman" w:cs="Times New Roman"/>
          <w:b/>
          <w:sz w:val="26"/>
          <w:szCs w:val="26"/>
        </w:rPr>
      </w:pPr>
      <w:r w:rsidRPr="00CA3CD0">
        <w:rPr>
          <w:rFonts w:ascii="Times New Roman" w:hAnsi="Times New Roman" w:cs="Times New Roman"/>
          <w:b/>
          <w:sz w:val="26"/>
          <w:szCs w:val="26"/>
        </w:rPr>
        <w:t>Informations complémentaires</w:t>
      </w:r>
    </w:p>
    <w:p w:rsidR="003239B8" w:rsidRPr="00CA3CD0" w:rsidRDefault="003239B8" w:rsidP="00CA3CD0">
      <w:pPr>
        <w:spacing w:after="0" w:line="240" w:lineRule="auto"/>
        <w:ind w:left="720"/>
        <w:jc w:val="both"/>
        <w:rPr>
          <w:rFonts w:ascii="Times New Roman" w:hAnsi="Times New Roman" w:cs="Times New Roman"/>
          <w:sz w:val="20"/>
          <w:szCs w:val="26"/>
        </w:rPr>
      </w:pPr>
    </w:p>
    <w:p w:rsidR="003239B8" w:rsidRPr="00CA3CD0" w:rsidRDefault="003239B8"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Les bureaux intéressés peuvent obtenir des informations supplémentaires au sujet des documents de référence à la </w:t>
      </w:r>
      <w:r w:rsidRPr="00CA3CD0">
        <w:rPr>
          <w:rFonts w:ascii="Times New Roman" w:hAnsi="Times New Roman" w:cs="Times New Roman"/>
          <w:b/>
          <w:sz w:val="26"/>
          <w:szCs w:val="26"/>
        </w:rPr>
        <w:t>Direction de Marchés Publics du Ministère de la Santé 03 BP. 7009 Ouagadougou 03 sis dans le nouveau bâtiment du magasin central du Ministère de la Santé dans la cours de l’ex-</w:t>
      </w:r>
      <w:proofErr w:type="spellStart"/>
      <w:r w:rsidRPr="00CA3CD0">
        <w:rPr>
          <w:rFonts w:ascii="Times New Roman" w:hAnsi="Times New Roman" w:cs="Times New Roman"/>
          <w:b/>
          <w:sz w:val="26"/>
          <w:szCs w:val="26"/>
        </w:rPr>
        <w:t>trypano</w:t>
      </w:r>
      <w:proofErr w:type="spellEnd"/>
      <w:r w:rsidRPr="00CA3CD0">
        <w:rPr>
          <w:rFonts w:ascii="Times New Roman" w:hAnsi="Times New Roman" w:cs="Times New Roman"/>
          <w:b/>
          <w:sz w:val="26"/>
          <w:szCs w:val="26"/>
        </w:rPr>
        <w:t xml:space="preserve">. Avenue KUMDA YOORE, porte 133 Ouagadougou Tél. : (226) 50.30.45.31 Fax : (226) 50.30.45.31– Burkina Faso </w:t>
      </w:r>
      <w:r w:rsidRPr="00CA3CD0">
        <w:rPr>
          <w:rFonts w:ascii="Times New Roman" w:hAnsi="Times New Roman" w:cs="Times New Roman"/>
          <w:sz w:val="26"/>
          <w:szCs w:val="26"/>
        </w:rPr>
        <w:t xml:space="preserve">tous les jours ouvrables entre 08 heures et 12 h 30 minutes GMT les matins et 15 heures et 17 heures 30 minutes GMT les soirs. </w:t>
      </w:r>
    </w:p>
    <w:p w:rsidR="003239B8" w:rsidRPr="00CA3CD0" w:rsidRDefault="003239B8" w:rsidP="00CA3CD0">
      <w:pPr>
        <w:spacing w:after="0" w:line="240" w:lineRule="auto"/>
        <w:jc w:val="both"/>
        <w:rPr>
          <w:rFonts w:ascii="Times New Roman" w:hAnsi="Times New Roman" w:cs="Times New Roman"/>
          <w:sz w:val="20"/>
          <w:szCs w:val="26"/>
        </w:rPr>
      </w:pPr>
    </w:p>
    <w:p w:rsidR="003239B8" w:rsidRPr="00CA3CD0" w:rsidRDefault="003239B8" w:rsidP="00CA3CD0">
      <w:pPr>
        <w:pStyle w:val="Paragraphedeliste"/>
        <w:numPr>
          <w:ilvl w:val="0"/>
          <w:numId w:val="15"/>
        </w:numPr>
        <w:spacing w:after="0" w:line="240" w:lineRule="auto"/>
        <w:jc w:val="both"/>
        <w:rPr>
          <w:rFonts w:ascii="Times New Roman" w:hAnsi="Times New Roman" w:cs="Times New Roman"/>
          <w:b/>
          <w:sz w:val="26"/>
          <w:szCs w:val="26"/>
        </w:rPr>
      </w:pPr>
      <w:r w:rsidRPr="00CA3CD0">
        <w:rPr>
          <w:rFonts w:ascii="Times New Roman" w:hAnsi="Times New Roman" w:cs="Times New Roman"/>
          <w:b/>
          <w:sz w:val="26"/>
          <w:szCs w:val="26"/>
        </w:rPr>
        <w:lastRenderedPageBreak/>
        <w:t>lieu et date de dépôt des manifestations d’intérêt</w:t>
      </w:r>
    </w:p>
    <w:p w:rsidR="003239B8" w:rsidRPr="00CA3CD0" w:rsidRDefault="003239B8" w:rsidP="00CA3CD0">
      <w:pPr>
        <w:spacing w:after="0" w:line="240" w:lineRule="auto"/>
        <w:ind w:left="360"/>
        <w:jc w:val="both"/>
        <w:rPr>
          <w:rFonts w:ascii="Times New Roman" w:hAnsi="Times New Roman" w:cs="Times New Roman"/>
          <w:sz w:val="20"/>
          <w:szCs w:val="26"/>
        </w:rPr>
      </w:pPr>
    </w:p>
    <w:p w:rsidR="003239B8" w:rsidRPr="00CA3CD0" w:rsidRDefault="003239B8" w:rsidP="00CA3CD0">
      <w:pPr>
        <w:spacing w:after="0" w:line="240" w:lineRule="auto"/>
        <w:jc w:val="both"/>
        <w:rPr>
          <w:rFonts w:ascii="Times New Roman" w:hAnsi="Times New Roman" w:cs="Times New Roman"/>
          <w:sz w:val="26"/>
          <w:szCs w:val="26"/>
        </w:rPr>
      </w:pPr>
      <w:r w:rsidRPr="00CA3CD0">
        <w:rPr>
          <w:rFonts w:ascii="Times New Roman" w:hAnsi="Times New Roman" w:cs="Times New Roman"/>
          <w:sz w:val="26"/>
          <w:szCs w:val="26"/>
        </w:rPr>
        <w:t xml:space="preserve">Les manifestations d’intérêt doivent être déposées à l’adresse ci-dessous au plus tard </w:t>
      </w:r>
      <w:r w:rsidR="003D1B59">
        <w:rPr>
          <w:rFonts w:ascii="Times New Roman" w:hAnsi="Times New Roman" w:cs="Times New Roman"/>
          <w:sz w:val="26"/>
          <w:szCs w:val="26"/>
        </w:rPr>
        <w:br/>
      </w:r>
      <w:r w:rsidRPr="00CA3CD0">
        <w:rPr>
          <w:rFonts w:ascii="Times New Roman" w:hAnsi="Times New Roman" w:cs="Times New Roman"/>
          <w:sz w:val="26"/>
          <w:szCs w:val="26"/>
        </w:rPr>
        <w:t xml:space="preserve">le </w:t>
      </w:r>
      <w:r w:rsidR="00A63EAB">
        <w:rPr>
          <w:rFonts w:ascii="Times New Roman" w:hAnsi="Times New Roman" w:cs="Times New Roman"/>
          <w:b/>
          <w:sz w:val="26"/>
          <w:szCs w:val="26"/>
        </w:rPr>
        <w:t>03</w:t>
      </w:r>
      <w:r w:rsidR="002C6F4B" w:rsidRPr="002C6F4B">
        <w:rPr>
          <w:rFonts w:ascii="Times New Roman" w:hAnsi="Times New Roman" w:cs="Times New Roman"/>
          <w:b/>
          <w:sz w:val="26"/>
          <w:szCs w:val="26"/>
        </w:rPr>
        <w:t xml:space="preserve"> avril 2014</w:t>
      </w:r>
      <w:r w:rsidRPr="00CA3CD0">
        <w:rPr>
          <w:rFonts w:ascii="Times New Roman" w:hAnsi="Times New Roman" w:cs="Times New Roman"/>
          <w:sz w:val="26"/>
          <w:szCs w:val="26"/>
          <w:u w:val="single"/>
        </w:rPr>
        <w:t xml:space="preserve"> à </w:t>
      </w:r>
      <w:r w:rsidRPr="00CA3CD0">
        <w:rPr>
          <w:rFonts w:ascii="Times New Roman" w:hAnsi="Times New Roman" w:cs="Times New Roman"/>
          <w:b/>
          <w:sz w:val="26"/>
          <w:szCs w:val="26"/>
          <w:u w:val="single"/>
        </w:rPr>
        <w:t>9 heures TU</w:t>
      </w:r>
      <w:r w:rsidRPr="00CA3CD0">
        <w:rPr>
          <w:rFonts w:ascii="Times New Roman" w:hAnsi="Times New Roman" w:cs="Times New Roman"/>
          <w:sz w:val="26"/>
          <w:szCs w:val="26"/>
        </w:rPr>
        <w:t xml:space="preserve"> à  </w:t>
      </w:r>
      <w:r w:rsidRPr="00CA3CD0">
        <w:rPr>
          <w:rFonts w:ascii="Times New Roman" w:hAnsi="Times New Roman" w:cs="Times New Roman"/>
          <w:b/>
          <w:sz w:val="26"/>
          <w:szCs w:val="26"/>
        </w:rPr>
        <w:t>la Direction de Marchés Publics du Ministère de la Santé 03 BP. 7009 Ouagadougou 03 sis dans le nouveau bâtiment du magasin central du Ministère de la Santé dans la cours de l’ex-</w:t>
      </w:r>
      <w:proofErr w:type="spellStart"/>
      <w:r w:rsidRPr="00CA3CD0">
        <w:rPr>
          <w:rFonts w:ascii="Times New Roman" w:hAnsi="Times New Roman" w:cs="Times New Roman"/>
          <w:b/>
          <w:sz w:val="26"/>
          <w:szCs w:val="26"/>
        </w:rPr>
        <w:t>trypano</w:t>
      </w:r>
      <w:proofErr w:type="spellEnd"/>
      <w:r w:rsidRPr="00CA3CD0">
        <w:rPr>
          <w:rFonts w:ascii="Times New Roman" w:hAnsi="Times New Roman" w:cs="Times New Roman"/>
          <w:b/>
          <w:sz w:val="26"/>
          <w:szCs w:val="26"/>
        </w:rPr>
        <w:t xml:space="preserve"> Ouagadougou – Burkina Faso, Ouagadougou – Burkina Faso.</w:t>
      </w:r>
    </w:p>
    <w:p w:rsidR="003239B8" w:rsidRPr="00CA3CD0" w:rsidRDefault="003239B8" w:rsidP="00CA3CD0">
      <w:pPr>
        <w:spacing w:after="0" w:line="240" w:lineRule="auto"/>
        <w:jc w:val="both"/>
        <w:rPr>
          <w:rFonts w:ascii="Times New Roman" w:hAnsi="Times New Roman" w:cs="Times New Roman"/>
          <w:b/>
          <w:sz w:val="26"/>
          <w:szCs w:val="26"/>
        </w:rPr>
      </w:pPr>
    </w:p>
    <w:p w:rsidR="003239B8" w:rsidRPr="00CA3CD0" w:rsidRDefault="003239B8" w:rsidP="00CA3CD0">
      <w:pPr>
        <w:spacing w:after="0" w:line="240" w:lineRule="auto"/>
        <w:jc w:val="both"/>
        <w:rPr>
          <w:rFonts w:ascii="Times New Roman" w:hAnsi="Times New Roman" w:cs="Times New Roman"/>
          <w:i/>
          <w:sz w:val="26"/>
          <w:szCs w:val="26"/>
        </w:rPr>
      </w:pPr>
      <w:r w:rsidRPr="00CA3CD0">
        <w:rPr>
          <w:rFonts w:ascii="Times New Roman" w:hAnsi="Times New Roman" w:cs="Times New Roman"/>
          <w:sz w:val="26"/>
          <w:szCs w:val="26"/>
        </w:rPr>
        <w:t xml:space="preserve">Les propositions parvenues après ce délai ne seront pas réceptionnées. </w:t>
      </w:r>
    </w:p>
    <w:p w:rsidR="003239B8" w:rsidRPr="00CA3CD0" w:rsidRDefault="003239B8" w:rsidP="00CA3CD0">
      <w:pPr>
        <w:spacing w:after="0" w:line="240" w:lineRule="auto"/>
        <w:jc w:val="both"/>
        <w:rPr>
          <w:rFonts w:ascii="Times New Roman" w:hAnsi="Times New Roman" w:cs="Times New Roman"/>
          <w:b/>
          <w:sz w:val="26"/>
          <w:szCs w:val="26"/>
        </w:rPr>
      </w:pPr>
    </w:p>
    <w:p w:rsidR="003239B8" w:rsidRPr="00CA3CD0" w:rsidRDefault="003239B8" w:rsidP="00CA3CD0">
      <w:pPr>
        <w:spacing w:after="0" w:line="240" w:lineRule="auto"/>
        <w:jc w:val="both"/>
        <w:rPr>
          <w:rFonts w:ascii="Times New Roman" w:hAnsi="Times New Roman" w:cs="Times New Roman"/>
          <w:b/>
          <w:sz w:val="26"/>
          <w:szCs w:val="26"/>
        </w:rPr>
      </w:pPr>
    </w:p>
    <w:p w:rsidR="003239B8" w:rsidRPr="00CA3CD0" w:rsidRDefault="003239B8" w:rsidP="00CA3CD0">
      <w:pPr>
        <w:spacing w:after="0" w:line="240" w:lineRule="auto"/>
        <w:jc w:val="both"/>
        <w:rPr>
          <w:rFonts w:ascii="Times New Roman" w:hAnsi="Times New Roman" w:cs="Times New Roman"/>
          <w:b/>
          <w:sz w:val="26"/>
          <w:szCs w:val="26"/>
        </w:rPr>
      </w:pPr>
    </w:p>
    <w:p w:rsidR="003239B8" w:rsidRPr="00CA3CD0" w:rsidRDefault="003239B8" w:rsidP="00CA3CD0">
      <w:pPr>
        <w:tabs>
          <w:tab w:val="left" w:pos="2025"/>
        </w:tabs>
        <w:spacing w:after="0" w:line="240" w:lineRule="auto"/>
        <w:jc w:val="both"/>
        <w:rPr>
          <w:rFonts w:ascii="Times New Roman" w:hAnsi="Times New Roman" w:cs="Times New Roman"/>
          <w:sz w:val="26"/>
          <w:szCs w:val="26"/>
        </w:rPr>
      </w:pPr>
    </w:p>
    <w:p w:rsidR="003239B8" w:rsidRPr="00CA3CD0" w:rsidRDefault="003239B8" w:rsidP="00CA3CD0">
      <w:pPr>
        <w:spacing w:after="0" w:line="240" w:lineRule="auto"/>
        <w:ind w:right="-91"/>
        <w:jc w:val="both"/>
        <w:rPr>
          <w:rFonts w:ascii="Times New Roman" w:hAnsi="Times New Roman" w:cs="Times New Roman"/>
          <w:b/>
          <w:sz w:val="26"/>
          <w:szCs w:val="26"/>
        </w:rPr>
      </w:pPr>
      <w:r w:rsidRPr="00CA3CD0">
        <w:rPr>
          <w:rFonts w:ascii="Times New Roman" w:hAnsi="Times New Roman" w:cs="Times New Roman"/>
          <w:b/>
          <w:sz w:val="26"/>
          <w:szCs w:val="26"/>
        </w:rPr>
        <w:t>La Directrice des Marchés Publics</w:t>
      </w:r>
    </w:p>
    <w:p w:rsidR="003239B8" w:rsidRPr="00CA3CD0" w:rsidRDefault="003239B8" w:rsidP="00CA3CD0">
      <w:pPr>
        <w:spacing w:after="0" w:line="240" w:lineRule="auto"/>
        <w:ind w:right="905"/>
        <w:jc w:val="both"/>
        <w:rPr>
          <w:rFonts w:ascii="Times New Roman" w:hAnsi="Times New Roman" w:cs="Times New Roman"/>
          <w:b/>
          <w:sz w:val="26"/>
          <w:szCs w:val="26"/>
        </w:rPr>
      </w:pPr>
    </w:p>
    <w:p w:rsidR="003239B8" w:rsidRPr="00CA3CD0" w:rsidRDefault="003239B8" w:rsidP="00CA3CD0">
      <w:pPr>
        <w:spacing w:after="0" w:line="240" w:lineRule="auto"/>
        <w:ind w:right="905"/>
        <w:jc w:val="both"/>
        <w:rPr>
          <w:rFonts w:ascii="Times New Roman" w:hAnsi="Times New Roman" w:cs="Times New Roman"/>
          <w:b/>
          <w:sz w:val="26"/>
          <w:szCs w:val="26"/>
        </w:rPr>
      </w:pPr>
    </w:p>
    <w:p w:rsidR="003239B8" w:rsidRPr="00CA3CD0" w:rsidRDefault="003239B8" w:rsidP="00CA3CD0">
      <w:pPr>
        <w:spacing w:after="0" w:line="240" w:lineRule="auto"/>
        <w:ind w:right="905"/>
        <w:jc w:val="both"/>
        <w:rPr>
          <w:rFonts w:ascii="Times New Roman" w:hAnsi="Times New Roman" w:cs="Times New Roman"/>
          <w:b/>
          <w:sz w:val="26"/>
          <w:szCs w:val="26"/>
        </w:rPr>
      </w:pPr>
    </w:p>
    <w:p w:rsidR="003239B8" w:rsidRPr="00CA3CD0" w:rsidRDefault="003239B8" w:rsidP="00CA3CD0">
      <w:pPr>
        <w:spacing w:after="0" w:line="240" w:lineRule="auto"/>
        <w:ind w:right="905"/>
        <w:jc w:val="both"/>
        <w:rPr>
          <w:rFonts w:ascii="Times New Roman" w:hAnsi="Times New Roman" w:cs="Times New Roman"/>
          <w:b/>
          <w:sz w:val="26"/>
          <w:szCs w:val="26"/>
        </w:rPr>
      </w:pPr>
    </w:p>
    <w:p w:rsidR="003239B8" w:rsidRPr="00CA3CD0" w:rsidRDefault="003239B8" w:rsidP="00CA3CD0">
      <w:pPr>
        <w:spacing w:after="0" w:line="240" w:lineRule="auto"/>
        <w:ind w:right="-193"/>
        <w:jc w:val="both"/>
        <w:rPr>
          <w:rFonts w:ascii="Times New Roman" w:hAnsi="Times New Roman" w:cs="Times New Roman"/>
          <w:sz w:val="26"/>
          <w:szCs w:val="26"/>
        </w:rPr>
      </w:pPr>
      <w:r w:rsidRPr="00CA3CD0">
        <w:rPr>
          <w:rFonts w:ascii="Times New Roman" w:hAnsi="Times New Roman" w:cs="Times New Roman"/>
          <w:b/>
          <w:spacing w:val="-3"/>
          <w:sz w:val="26"/>
          <w:szCs w:val="26"/>
          <w:u w:val="single"/>
        </w:rPr>
        <w:t xml:space="preserve">Micheline OUEDRAOGO/DIEGUEMDE </w:t>
      </w:r>
    </w:p>
    <w:p w:rsidR="00152CA6" w:rsidRDefault="00152CA6"/>
    <w:sectPr w:rsidR="00152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718"/>
    <w:multiLevelType w:val="hybridMultilevel"/>
    <w:tmpl w:val="E39A4DD8"/>
    <w:lvl w:ilvl="0" w:tplc="040C000D">
      <w:start w:val="1"/>
      <w:numFmt w:val="bullet"/>
      <w:lvlText w:val=""/>
      <w:lvlJc w:val="left"/>
      <w:pPr>
        <w:tabs>
          <w:tab w:val="num" w:pos="761"/>
        </w:tabs>
        <w:ind w:left="761" w:hanging="360"/>
      </w:pPr>
      <w:rPr>
        <w:rFonts w:ascii="Wingdings" w:hAnsi="Wingdings" w:hint="default"/>
      </w:rPr>
    </w:lvl>
    <w:lvl w:ilvl="1" w:tplc="040C0003">
      <w:start w:val="1"/>
      <w:numFmt w:val="bullet"/>
      <w:lvlText w:val="o"/>
      <w:lvlJc w:val="left"/>
      <w:pPr>
        <w:tabs>
          <w:tab w:val="num" w:pos="1481"/>
        </w:tabs>
        <w:ind w:left="1481" w:hanging="360"/>
      </w:pPr>
      <w:rPr>
        <w:rFonts w:ascii="Courier New" w:hAnsi="Courier New" w:hint="default"/>
      </w:rPr>
    </w:lvl>
    <w:lvl w:ilvl="2" w:tplc="040C0005">
      <w:start w:val="1"/>
      <w:numFmt w:val="bullet"/>
      <w:lvlText w:val=""/>
      <w:lvlJc w:val="left"/>
      <w:pPr>
        <w:tabs>
          <w:tab w:val="num" w:pos="2201"/>
        </w:tabs>
        <w:ind w:left="2201" w:hanging="360"/>
      </w:pPr>
      <w:rPr>
        <w:rFonts w:ascii="Wingdings" w:hAnsi="Wingdings" w:hint="default"/>
      </w:rPr>
    </w:lvl>
    <w:lvl w:ilvl="3" w:tplc="040C0001" w:tentative="1">
      <w:start w:val="1"/>
      <w:numFmt w:val="bullet"/>
      <w:lvlText w:val=""/>
      <w:lvlJc w:val="left"/>
      <w:pPr>
        <w:tabs>
          <w:tab w:val="num" w:pos="2921"/>
        </w:tabs>
        <w:ind w:left="2921" w:hanging="360"/>
      </w:pPr>
      <w:rPr>
        <w:rFonts w:ascii="Symbol" w:hAnsi="Symbol" w:hint="default"/>
      </w:rPr>
    </w:lvl>
    <w:lvl w:ilvl="4" w:tplc="040C0003" w:tentative="1">
      <w:start w:val="1"/>
      <w:numFmt w:val="bullet"/>
      <w:lvlText w:val="o"/>
      <w:lvlJc w:val="left"/>
      <w:pPr>
        <w:tabs>
          <w:tab w:val="num" w:pos="3641"/>
        </w:tabs>
        <w:ind w:left="3641" w:hanging="360"/>
      </w:pPr>
      <w:rPr>
        <w:rFonts w:ascii="Courier New" w:hAnsi="Courier New" w:hint="default"/>
      </w:rPr>
    </w:lvl>
    <w:lvl w:ilvl="5" w:tplc="040C0005" w:tentative="1">
      <w:start w:val="1"/>
      <w:numFmt w:val="bullet"/>
      <w:lvlText w:val=""/>
      <w:lvlJc w:val="left"/>
      <w:pPr>
        <w:tabs>
          <w:tab w:val="num" w:pos="4361"/>
        </w:tabs>
        <w:ind w:left="4361" w:hanging="360"/>
      </w:pPr>
      <w:rPr>
        <w:rFonts w:ascii="Wingdings" w:hAnsi="Wingdings" w:hint="default"/>
      </w:rPr>
    </w:lvl>
    <w:lvl w:ilvl="6" w:tplc="040C0001" w:tentative="1">
      <w:start w:val="1"/>
      <w:numFmt w:val="bullet"/>
      <w:lvlText w:val=""/>
      <w:lvlJc w:val="left"/>
      <w:pPr>
        <w:tabs>
          <w:tab w:val="num" w:pos="5081"/>
        </w:tabs>
        <w:ind w:left="5081" w:hanging="360"/>
      </w:pPr>
      <w:rPr>
        <w:rFonts w:ascii="Symbol" w:hAnsi="Symbol" w:hint="default"/>
      </w:rPr>
    </w:lvl>
    <w:lvl w:ilvl="7" w:tplc="040C0003" w:tentative="1">
      <w:start w:val="1"/>
      <w:numFmt w:val="bullet"/>
      <w:lvlText w:val="o"/>
      <w:lvlJc w:val="left"/>
      <w:pPr>
        <w:tabs>
          <w:tab w:val="num" w:pos="5801"/>
        </w:tabs>
        <w:ind w:left="5801" w:hanging="360"/>
      </w:pPr>
      <w:rPr>
        <w:rFonts w:ascii="Courier New" w:hAnsi="Courier New" w:hint="default"/>
      </w:rPr>
    </w:lvl>
    <w:lvl w:ilvl="8" w:tplc="040C0005" w:tentative="1">
      <w:start w:val="1"/>
      <w:numFmt w:val="bullet"/>
      <w:lvlText w:val=""/>
      <w:lvlJc w:val="left"/>
      <w:pPr>
        <w:tabs>
          <w:tab w:val="num" w:pos="6521"/>
        </w:tabs>
        <w:ind w:left="6521" w:hanging="360"/>
      </w:pPr>
      <w:rPr>
        <w:rFonts w:ascii="Wingdings" w:hAnsi="Wingdings" w:hint="default"/>
      </w:rPr>
    </w:lvl>
  </w:abstractNum>
  <w:abstractNum w:abstractNumId="1">
    <w:nsid w:val="05E67332"/>
    <w:multiLevelType w:val="hybridMultilevel"/>
    <w:tmpl w:val="016CDCC4"/>
    <w:lvl w:ilvl="0" w:tplc="7812CA28">
      <w:start w:val="6"/>
      <w:numFmt w:val="bullet"/>
      <w:lvlText w:val="-"/>
      <w:lvlJc w:val="left"/>
      <w:pPr>
        <w:ind w:left="1080" w:hanging="360"/>
      </w:pPr>
      <w:rPr>
        <w:rFonts w:ascii="Arial" w:eastAsia="Times New Roman" w:hAnsi="Arial" w:cs="Arial"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0CB4118"/>
    <w:multiLevelType w:val="hybridMultilevel"/>
    <w:tmpl w:val="0842174E"/>
    <w:lvl w:ilvl="0" w:tplc="040C000D">
      <w:start w:val="1"/>
      <w:numFmt w:val="bullet"/>
      <w:lvlText w:val=""/>
      <w:lvlJc w:val="left"/>
      <w:pPr>
        <w:tabs>
          <w:tab w:val="num" w:pos="1080"/>
        </w:tabs>
        <w:ind w:left="1080" w:hanging="360"/>
      </w:pPr>
      <w:rPr>
        <w:rFonts w:ascii="Wingdings" w:hAnsi="Wingdings" w:hint="default"/>
      </w:rPr>
    </w:lvl>
    <w:lvl w:ilvl="1" w:tplc="040C000D">
      <w:start w:val="1"/>
      <w:numFmt w:val="bullet"/>
      <w:lvlText w:val=""/>
      <w:lvlJc w:val="left"/>
      <w:pPr>
        <w:tabs>
          <w:tab w:val="num" w:pos="1800"/>
        </w:tabs>
        <w:ind w:left="1800" w:hanging="360"/>
      </w:pPr>
      <w:rPr>
        <w:rFonts w:ascii="Wingdings" w:hAnsi="Wingdings" w:hint="default"/>
      </w:rPr>
    </w:lvl>
    <w:lvl w:ilvl="2" w:tplc="6BEA4B0A">
      <w:numFmt w:val="bullet"/>
      <w:lvlText w:val="-"/>
      <w:lvlJc w:val="left"/>
      <w:pPr>
        <w:tabs>
          <w:tab w:val="num" w:pos="2520"/>
        </w:tabs>
        <w:ind w:left="2520" w:hanging="360"/>
      </w:pPr>
      <w:rPr>
        <w:rFonts w:ascii="Garamond" w:eastAsia="SimSun" w:hAnsi="Garamond"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2A9A03B1"/>
    <w:multiLevelType w:val="hybridMultilevel"/>
    <w:tmpl w:val="90D23B30"/>
    <w:lvl w:ilvl="0" w:tplc="FFFFFFFF">
      <w:start w:val="1"/>
      <w:numFmt w:val="bullet"/>
      <w:lvlText w:val="-"/>
      <w:lvlJc w:val="left"/>
      <w:pPr>
        <w:tabs>
          <w:tab w:val="num" w:pos="284"/>
        </w:tabs>
        <w:ind w:left="284" w:hanging="284"/>
      </w:pPr>
      <w:rPr>
        <w:rFonts w:ascii="Arial" w:hAnsi="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3E45FC"/>
    <w:multiLevelType w:val="multilevel"/>
    <w:tmpl w:val="040C0027"/>
    <w:lvl w:ilvl="0">
      <w:start w:val="1"/>
      <w:numFmt w:val="upperRoman"/>
      <w:pStyle w:val="Titre1"/>
      <w:lvlText w:val="%1."/>
      <w:lvlJc w:val="left"/>
      <w:pPr>
        <w:ind w:left="0" w:firstLine="0"/>
      </w:pPr>
      <w:rPr>
        <w:rFonts w:hint="default"/>
      </w:rPr>
    </w:lvl>
    <w:lvl w:ilvl="1">
      <w:start w:val="1"/>
      <w:numFmt w:val="upperLetter"/>
      <w:pStyle w:val="Titre2"/>
      <w:lvlText w:val="%2."/>
      <w:lvlJc w:val="left"/>
      <w:pPr>
        <w:ind w:left="720" w:firstLine="0"/>
      </w:pPr>
      <w:rPr>
        <w:rFonts w:hint="default"/>
      </w:rPr>
    </w:lvl>
    <w:lvl w:ilvl="2">
      <w:start w:val="1"/>
      <w:numFmt w:val="decimal"/>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abstractNum w:abstractNumId="5">
    <w:nsid w:val="33E520E4"/>
    <w:multiLevelType w:val="hybridMultilevel"/>
    <w:tmpl w:val="E19E27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07225A"/>
    <w:multiLevelType w:val="hybridMultilevel"/>
    <w:tmpl w:val="1D7EE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303AAF"/>
    <w:multiLevelType w:val="hybridMultilevel"/>
    <w:tmpl w:val="035660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FB059B"/>
    <w:multiLevelType w:val="hybridMultilevel"/>
    <w:tmpl w:val="5896FD3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43F96DC6"/>
    <w:multiLevelType w:val="hybridMultilevel"/>
    <w:tmpl w:val="30F6D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D251DE"/>
    <w:multiLevelType w:val="hybridMultilevel"/>
    <w:tmpl w:val="FAF4ED60"/>
    <w:lvl w:ilvl="0" w:tplc="FFFFFFFF">
      <w:start w:val="1"/>
      <w:numFmt w:val="bullet"/>
      <w:lvlText w:val="-"/>
      <w:lvlJc w:val="left"/>
      <w:pPr>
        <w:tabs>
          <w:tab w:val="num" w:pos="284"/>
        </w:tabs>
        <w:ind w:left="284" w:hanging="284"/>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CF5CD8"/>
    <w:multiLevelType w:val="hybridMultilevel"/>
    <w:tmpl w:val="B32E9176"/>
    <w:lvl w:ilvl="0" w:tplc="7F8CC05A">
      <w:start w:val="2"/>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5203100F"/>
    <w:multiLevelType w:val="hybridMultilevel"/>
    <w:tmpl w:val="4EFA47DA"/>
    <w:lvl w:ilvl="0" w:tplc="5B6A730E">
      <w:start w:val="5"/>
      <w:numFmt w:val="bullet"/>
      <w:lvlText w:val="-"/>
      <w:lvlJc w:val="left"/>
      <w:pPr>
        <w:tabs>
          <w:tab w:val="num" w:pos="1080"/>
        </w:tabs>
        <w:ind w:left="1080" w:hanging="360"/>
      </w:pPr>
      <w:rPr>
        <w:rFonts w:ascii="Arial" w:eastAsia="Times New Roman" w:hAnsi="Arial" w:cs="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nsid w:val="589F21EE"/>
    <w:multiLevelType w:val="hybridMultilevel"/>
    <w:tmpl w:val="BA8E4EA2"/>
    <w:lvl w:ilvl="0" w:tplc="5B6A730E">
      <w:start w:val="5"/>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B4E799D"/>
    <w:multiLevelType w:val="hybridMultilevel"/>
    <w:tmpl w:val="C2DE5A10"/>
    <w:lvl w:ilvl="0" w:tplc="8D78ABF8">
      <w:start w:val="1"/>
      <w:numFmt w:val="decimal"/>
      <w:lvlText w:val="%1."/>
      <w:lvlJc w:val="left"/>
      <w:pPr>
        <w:tabs>
          <w:tab w:val="num" w:pos="720"/>
        </w:tabs>
        <w:ind w:left="720" w:hanging="360"/>
      </w:pPr>
      <w:rPr>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C2F48ED"/>
    <w:multiLevelType w:val="hybridMultilevel"/>
    <w:tmpl w:val="E7A686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2"/>
  </w:num>
  <w:num w:numId="5">
    <w:abstractNumId w:val="9"/>
  </w:num>
  <w:num w:numId="6">
    <w:abstractNumId w:val="6"/>
  </w:num>
  <w:num w:numId="7">
    <w:abstractNumId w:val="1"/>
  </w:num>
  <w:num w:numId="8">
    <w:abstractNumId w:val="11"/>
  </w:num>
  <w:num w:numId="9">
    <w:abstractNumId w:val="0"/>
  </w:num>
  <w:num w:numId="10">
    <w:abstractNumId w:val="2"/>
  </w:num>
  <w:num w:numId="11">
    <w:abstractNumId w:val="3"/>
  </w:num>
  <w:num w:numId="12">
    <w:abstractNumId w:val="15"/>
  </w:num>
  <w:num w:numId="13">
    <w:abstractNumId w:val="10"/>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A6"/>
    <w:rsid w:val="00007B03"/>
    <w:rsid w:val="000F03FF"/>
    <w:rsid w:val="000F1C5E"/>
    <w:rsid w:val="00152CA6"/>
    <w:rsid w:val="00173DA9"/>
    <w:rsid w:val="001751F2"/>
    <w:rsid w:val="00182668"/>
    <w:rsid w:val="001827D5"/>
    <w:rsid w:val="002C6F4B"/>
    <w:rsid w:val="0030175A"/>
    <w:rsid w:val="003239B8"/>
    <w:rsid w:val="00345330"/>
    <w:rsid w:val="003D1B59"/>
    <w:rsid w:val="00655BDF"/>
    <w:rsid w:val="006B4734"/>
    <w:rsid w:val="008347D5"/>
    <w:rsid w:val="00853C40"/>
    <w:rsid w:val="00A12AF2"/>
    <w:rsid w:val="00A63EAB"/>
    <w:rsid w:val="00A75ACC"/>
    <w:rsid w:val="00AB3C57"/>
    <w:rsid w:val="00B343BD"/>
    <w:rsid w:val="00C06613"/>
    <w:rsid w:val="00C24B7F"/>
    <w:rsid w:val="00CA3CD0"/>
    <w:rsid w:val="00D11978"/>
    <w:rsid w:val="00E1316F"/>
    <w:rsid w:val="00E91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4B7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24B7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24B7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24B7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24B7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24B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24B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24B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24B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4B7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24B7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24B7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24B7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24B7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24B7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24B7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24B7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24B7F"/>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link w:val="ParagraphedelisteCar"/>
    <w:qFormat/>
    <w:rsid w:val="00C24B7F"/>
    <w:pPr>
      <w:ind w:left="720"/>
      <w:contextualSpacing/>
    </w:pPr>
  </w:style>
  <w:style w:type="paragraph" w:styleId="Corpsdetexte">
    <w:name w:val="Body Text"/>
    <w:basedOn w:val="Normal"/>
    <w:link w:val="CorpsdetexteCar"/>
    <w:uiPriority w:val="99"/>
    <w:unhideWhenUsed/>
    <w:rsid w:val="00853C40"/>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853C40"/>
    <w:rPr>
      <w:rFonts w:ascii="Times New Roman" w:eastAsia="Times New Roman" w:hAnsi="Times New Roman" w:cs="Times New Roman"/>
      <w:sz w:val="24"/>
      <w:szCs w:val="24"/>
      <w:lang w:eastAsia="fr-FR"/>
    </w:rPr>
  </w:style>
  <w:style w:type="paragraph" w:customStyle="1" w:styleId="Paragraphedeliste1">
    <w:name w:val="Paragraphe de liste1"/>
    <w:basedOn w:val="Normal"/>
    <w:uiPriority w:val="99"/>
    <w:rsid w:val="00853C40"/>
    <w:pPr>
      <w:spacing w:after="0" w:line="240" w:lineRule="auto"/>
      <w:ind w:left="720"/>
      <w:contextualSpacing/>
    </w:pPr>
    <w:rPr>
      <w:rFonts w:ascii="Times New Roman" w:eastAsia="Calibri" w:hAnsi="Times New Roman" w:cs="Times New Roman"/>
      <w:sz w:val="24"/>
      <w:szCs w:val="24"/>
    </w:rPr>
  </w:style>
  <w:style w:type="character" w:customStyle="1" w:styleId="ParagraphedelisteCar">
    <w:name w:val="Paragraphe de liste Car"/>
    <w:basedOn w:val="Policepardfaut"/>
    <w:link w:val="Paragraphedeliste"/>
    <w:locked/>
    <w:rsid w:val="00853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24B7F"/>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24B7F"/>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24B7F"/>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24B7F"/>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24B7F"/>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24B7F"/>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24B7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24B7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24B7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24B7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24B7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24B7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C24B7F"/>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C24B7F"/>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C24B7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C24B7F"/>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C24B7F"/>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24B7F"/>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link w:val="ParagraphedelisteCar"/>
    <w:qFormat/>
    <w:rsid w:val="00C24B7F"/>
    <w:pPr>
      <w:ind w:left="720"/>
      <w:contextualSpacing/>
    </w:pPr>
  </w:style>
  <w:style w:type="paragraph" w:styleId="Corpsdetexte">
    <w:name w:val="Body Text"/>
    <w:basedOn w:val="Normal"/>
    <w:link w:val="CorpsdetexteCar"/>
    <w:uiPriority w:val="99"/>
    <w:unhideWhenUsed/>
    <w:rsid w:val="00853C40"/>
    <w:pPr>
      <w:spacing w:after="120"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853C40"/>
    <w:rPr>
      <w:rFonts w:ascii="Times New Roman" w:eastAsia="Times New Roman" w:hAnsi="Times New Roman" w:cs="Times New Roman"/>
      <w:sz w:val="24"/>
      <w:szCs w:val="24"/>
      <w:lang w:eastAsia="fr-FR"/>
    </w:rPr>
  </w:style>
  <w:style w:type="paragraph" w:customStyle="1" w:styleId="Paragraphedeliste1">
    <w:name w:val="Paragraphe de liste1"/>
    <w:basedOn w:val="Normal"/>
    <w:uiPriority w:val="99"/>
    <w:rsid w:val="00853C40"/>
    <w:pPr>
      <w:spacing w:after="0" w:line="240" w:lineRule="auto"/>
      <w:ind w:left="720"/>
      <w:contextualSpacing/>
    </w:pPr>
    <w:rPr>
      <w:rFonts w:ascii="Times New Roman" w:eastAsia="Calibri" w:hAnsi="Times New Roman" w:cs="Times New Roman"/>
      <w:sz w:val="24"/>
      <w:szCs w:val="24"/>
    </w:rPr>
  </w:style>
  <w:style w:type="character" w:customStyle="1" w:styleId="ParagraphedelisteCar">
    <w:name w:val="Paragraphe de liste Car"/>
    <w:basedOn w:val="Policepardfaut"/>
    <w:link w:val="Paragraphedeliste"/>
    <w:locked/>
    <w:rsid w:val="00853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1170</Words>
  <Characters>6439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cp:lastPrinted>2014-02-12T16:47:00Z</cp:lastPrinted>
  <dcterms:created xsi:type="dcterms:W3CDTF">2014-02-20T07:17:00Z</dcterms:created>
  <dcterms:modified xsi:type="dcterms:W3CDTF">2014-02-22T22:32:00Z</dcterms:modified>
</cp:coreProperties>
</file>